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AA2" w:rsidRPr="001574AF" w:rsidRDefault="00493AE8" w:rsidP="001574AF">
      <w:pPr>
        <w:pStyle w:val="Title1"/>
        <w:pBdr>
          <w:top w:val="single" w:sz="6" w:space="4" w:color="auto"/>
          <w:left w:val="single" w:sz="6" w:space="4" w:color="auto"/>
          <w:bottom w:val="single" w:sz="6" w:space="4" w:color="auto"/>
          <w:right w:val="single" w:sz="6" w:space="4" w:color="auto"/>
        </w:pBdr>
        <w:spacing w:after="0" w:line="240" w:lineRule="auto"/>
        <w:jc w:val="both"/>
        <w:rPr>
          <w:rFonts w:cs="Arial"/>
          <w:b/>
          <w:sz w:val="28"/>
        </w:rPr>
      </w:pPr>
      <w:r w:rsidRPr="001574AF">
        <w:rPr>
          <w:rFonts w:cs="Arial"/>
          <w:b/>
          <w:sz w:val="28"/>
        </w:rPr>
        <w:t>PROHIBITION OF HARASSMENT</w:t>
      </w:r>
      <w:r w:rsidRPr="001574AF">
        <w:rPr>
          <w:rFonts w:cs="Arial"/>
          <w:b/>
          <w:sz w:val="28"/>
        </w:rPr>
        <w:tab/>
        <w:t>3.43</w:t>
      </w:r>
    </w:p>
    <w:p w:rsidR="00250AA2" w:rsidRPr="001574AF" w:rsidRDefault="00250AA2" w:rsidP="001574AF">
      <w:pPr>
        <w:spacing w:after="0" w:line="240" w:lineRule="auto"/>
        <w:jc w:val="both"/>
        <w:rPr>
          <w:rFonts w:cs="Calibri"/>
        </w:rPr>
      </w:pPr>
      <w:bookmarkStart w:id="0" w:name="textstart"/>
      <w:bookmarkEnd w:id="0"/>
    </w:p>
    <w:p w:rsidR="00250AA2" w:rsidRPr="001574AF" w:rsidRDefault="00250AA2" w:rsidP="001574AF">
      <w:pPr>
        <w:pStyle w:val="BodyTextIndent"/>
        <w:numPr>
          <w:ilvl w:val="0"/>
          <w:numId w:val="31"/>
        </w:numPr>
        <w:tabs>
          <w:tab w:val="clear" w:pos="720"/>
          <w:tab w:val="clear" w:pos="5040"/>
        </w:tabs>
        <w:spacing w:after="0" w:line="240" w:lineRule="auto"/>
        <w:rPr>
          <w:rFonts w:cs="Calibri"/>
        </w:rPr>
      </w:pPr>
      <w:r w:rsidRPr="001574AF">
        <w:rPr>
          <w:rFonts w:cs="Calibri"/>
        </w:rPr>
        <w:t xml:space="preserve">The </w:t>
      </w:r>
      <w:r w:rsidR="0047348A" w:rsidRPr="001574AF">
        <w:rPr>
          <w:rFonts w:cs="Calibri"/>
        </w:rPr>
        <w:t>Tuscaloosa</w:t>
      </w:r>
      <w:r w:rsidR="00F93C68" w:rsidRPr="001574AF">
        <w:rPr>
          <w:rFonts w:cs="Calibri"/>
        </w:rPr>
        <w:t xml:space="preserve"> County</w:t>
      </w:r>
      <w:r w:rsidR="00A8467D" w:rsidRPr="001574AF">
        <w:rPr>
          <w:rFonts w:cs="Calibri"/>
        </w:rPr>
        <w:t xml:space="preserve"> Board of Education</w:t>
      </w:r>
      <w:r w:rsidRPr="001574AF">
        <w:rPr>
          <w:rFonts w:cs="Calibri"/>
        </w:rPr>
        <w:t xml:space="preserve"> prohibits harassment against any employee, applicant for employment, student, or student applicant based</w:t>
      </w:r>
      <w:r w:rsidR="00520F07" w:rsidRPr="001574AF">
        <w:rPr>
          <w:rFonts w:cs="Calibri"/>
        </w:rPr>
        <w:t xml:space="preserve"> upon race, color, religion, gender</w:t>
      </w:r>
      <w:r w:rsidRPr="001574AF">
        <w:rPr>
          <w:rFonts w:cs="Calibri"/>
        </w:rPr>
        <w:t xml:space="preserve">, age, </w:t>
      </w:r>
      <w:r w:rsidR="00520F07" w:rsidRPr="001574AF">
        <w:rPr>
          <w:rFonts w:cs="Calibri"/>
        </w:rPr>
        <w:t xml:space="preserve">ethnicity, </w:t>
      </w:r>
      <w:r w:rsidR="00224CEB" w:rsidRPr="001574AF">
        <w:rPr>
          <w:rFonts w:cs="Calibri"/>
        </w:rPr>
        <w:t xml:space="preserve">national origin, </w:t>
      </w:r>
      <w:r w:rsidR="00520F07" w:rsidRPr="001574AF">
        <w:rPr>
          <w:rFonts w:cs="Calibri"/>
        </w:rPr>
        <w:t xml:space="preserve">marital status, disability, political or religious beliefs, or social and family background.  This policy also applies to non-employment volunteers who work subject to the control of school authorities.  </w:t>
      </w:r>
    </w:p>
    <w:p w:rsidR="00250AA2" w:rsidRPr="001574AF" w:rsidRDefault="00250AA2" w:rsidP="001574AF">
      <w:pPr>
        <w:pStyle w:val="BodyTextIndent"/>
        <w:tabs>
          <w:tab w:val="clear" w:pos="5040"/>
        </w:tabs>
        <w:spacing w:after="0" w:line="240" w:lineRule="auto"/>
        <w:ind w:left="0" w:firstLine="0"/>
        <w:rPr>
          <w:rFonts w:cs="Calibri"/>
        </w:rPr>
      </w:pPr>
    </w:p>
    <w:p w:rsidR="00250AA2" w:rsidRPr="001574AF" w:rsidRDefault="00250AA2" w:rsidP="001574AF">
      <w:pPr>
        <w:numPr>
          <w:ilvl w:val="0"/>
          <w:numId w:val="31"/>
        </w:numPr>
        <w:tabs>
          <w:tab w:val="clear" w:pos="720"/>
        </w:tabs>
        <w:spacing w:after="0" w:line="240" w:lineRule="auto"/>
        <w:jc w:val="both"/>
        <w:rPr>
          <w:rFonts w:cs="Calibri"/>
        </w:rPr>
      </w:pPr>
      <w:r w:rsidRPr="001574AF">
        <w:rPr>
          <w:rFonts w:cs="Calibri"/>
        </w:rPr>
        <w:t xml:space="preserve">The </w:t>
      </w:r>
      <w:r w:rsidR="00B35039" w:rsidRPr="001574AF">
        <w:rPr>
          <w:rFonts w:cs="Calibri"/>
        </w:rPr>
        <w:t>Superintendent</w:t>
      </w:r>
      <w:r w:rsidRPr="001574AF">
        <w:rPr>
          <w:rFonts w:cs="Calibri"/>
        </w:rPr>
        <w:t xml:space="preserve"> shall develop procedures which shall be used by persons alleging harassment.</w:t>
      </w:r>
    </w:p>
    <w:p w:rsidR="00250AA2" w:rsidRPr="001574AF" w:rsidRDefault="00250AA2" w:rsidP="001574AF">
      <w:pPr>
        <w:spacing w:after="0" w:line="240" w:lineRule="auto"/>
        <w:ind w:left="720" w:hanging="720"/>
        <w:jc w:val="both"/>
        <w:rPr>
          <w:rFonts w:cs="Calibri"/>
        </w:rPr>
      </w:pPr>
    </w:p>
    <w:p w:rsidR="001574AF" w:rsidRDefault="00250AA2" w:rsidP="001574AF">
      <w:pPr>
        <w:numPr>
          <w:ilvl w:val="0"/>
          <w:numId w:val="31"/>
        </w:numPr>
        <w:tabs>
          <w:tab w:val="clear" w:pos="720"/>
        </w:tabs>
        <w:spacing w:after="0" w:line="240" w:lineRule="auto"/>
        <w:jc w:val="both"/>
        <w:rPr>
          <w:rFonts w:cs="Calibri"/>
        </w:rPr>
      </w:pPr>
      <w:r w:rsidRPr="001574AF">
        <w:rPr>
          <w:rFonts w:cs="Calibri"/>
        </w:rPr>
        <w:t xml:space="preserve">Sexual Harassment by Students </w:t>
      </w:r>
    </w:p>
    <w:p w:rsidR="00250AA2" w:rsidRPr="001574AF" w:rsidRDefault="00250AA2" w:rsidP="001574AF">
      <w:pPr>
        <w:spacing w:after="0" w:line="240" w:lineRule="auto"/>
        <w:ind w:left="720"/>
        <w:jc w:val="both"/>
        <w:rPr>
          <w:rFonts w:cs="Calibri"/>
        </w:rPr>
      </w:pPr>
      <w:r w:rsidRPr="001574AF">
        <w:rPr>
          <w:rFonts w:cs="Calibri"/>
        </w:rPr>
        <w:t xml:space="preserve">The </w:t>
      </w:r>
      <w:r w:rsidR="0047348A" w:rsidRPr="001574AF">
        <w:rPr>
          <w:rFonts w:cs="Calibri"/>
        </w:rPr>
        <w:t>Tuscaloosa</w:t>
      </w:r>
      <w:r w:rsidR="00F93C68" w:rsidRPr="001574AF">
        <w:rPr>
          <w:rFonts w:cs="Calibri"/>
        </w:rPr>
        <w:t xml:space="preserve"> County</w:t>
      </w:r>
      <w:r w:rsidR="00A8467D" w:rsidRPr="001574AF">
        <w:rPr>
          <w:rFonts w:cs="Calibri"/>
        </w:rPr>
        <w:t xml:space="preserve"> Board of Education</w:t>
      </w:r>
      <w:r w:rsidRPr="001574AF">
        <w:rPr>
          <w:rFonts w:cs="Calibri"/>
        </w:rPr>
        <w:t xml:space="preserve"> desires to maintain an academic environment in which all students are treated with respect and dignity.  A vital element of this atmosphere is the Board’s commitment to equal opportunities and the eradication of discriminatory practices including sexual harassment.  Sexual harassment is specifically prohibited by state and federal law and instances of harassment may result in both civil and criminal liability on the part of the individual harasser as well as the </w:t>
      </w:r>
      <w:r w:rsidR="0047348A" w:rsidRPr="001574AF">
        <w:rPr>
          <w:rFonts w:cs="Calibri"/>
        </w:rPr>
        <w:t>Tuscaloosa</w:t>
      </w:r>
      <w:r w:rsidR="00F93C68" w:rsidRPr="001574AF">
        <w:rPr>
          <w:rFonts w:cs="Calibri"/>
        </w:rPr>
        <w:t xml:space="preserve"> County</w:t>
      </w:r>
      <w:r w:rsidR="00A8467D" w:rsidRPr="001574AF">
        <w:rPr>
          <w:rFonts w:cs="Calibri"/>
        </w:rPr>
        <w:t xml:space="preserve"> Board of Education</w:t>
      </w:r>
      <w:r w:rsidRPr="001574AF">
        <w:rPr>
          <w:rFonts w:cs="Calibri"/>
        </w:rPr>
        <w:t>.  Sexual harassment’s destructive impact wastes human potential, demoralizes students, and perpetuates the tendency to</w:t>
      </w:r>
      <w:r w:rsidR="00520F07" w:rsidRPr="001574AF">
        <w:rPr>
          <w:rFonts w:cs="Calibri"/>
        </w:rPr>
        <w:t>ward</w:t>
      </w:r>
      <w:r w:rsidRPr="001574AF">
        <w:rPr>
          <w:rFonts w:cs="Calibri"/>
        </w:rPr>
        <w:t xml:space="preserve"> further unacceptable behavior.  For these reasons, the </w:t>
      </w:r>
      <w:r w:rsidR="0047348A" w:rsidRPr="001574AF">
        <w:rPr>
          <w:rFonts w:cs="Calibri"/>
        </w:rPr>
        <w:t>Tuscaloosa</w:t>
      </w:r>
      <w:r w:rsidR="00F93C68" w:rsidRPr="001574AF">
        <w:rPr>
          <w:rFonts w:cs="Calibri"/>
        </w:rPr>
        <w:t xml:space="preserve"> County</w:t>
      </w:r>
      <w:r w:rsidR="00A8467D" w:rsidRPr="001574AF">
        <w:rPr>
          <w:rFonts w:cs="Calibri"/>
        </w:rPr>
        <w:t xml:space="preserve"> Board of Education</w:t>
      </w:r>
      <w:r w:rsidRPr="001574AF">
        <w:rPr>
          <w:rFonts w:cs="Calibri"/>
        </w:rPr>
        <w:t xml:space="preserve"> forbids harassment against any student on the basis </w:t>
      </w:r>
      <w:r w:rsidR="00520F07" w:rsidRPr="001574AF">
        <w:rPr>
          <w:rFonts w:cs="Calibri"/>
        </w:rPr>
        <w:t>of gender</w:t>
      </w:r>
      <w:r w:rsidRPr="001574AF">
        <w:rPr>
          <w:rFonts w:cs="Calibri"/>
        </w:rPr>
        <w:t>.  The Board will not tolerate harassment activity by any of its students.</w:t>
      </w:r>
    </w:p>
    <w:p w:rsidR="00250AA2" w:rsidRPr="001574AF" w:rsidRDefault="00250AA2" w:rsidP="001574AF">
      <w:pPr>
        <w:numPr>
          <w:ilvl w:val="1"/>
          <w:numId w:val="31"/>
        </w:numPr>
        <w:tabs>
          <w:tab w:val="clear" w:pos="1440"/>
        </w:tabs>
        <w:spacing w:after="0" w:line="240" w:lineRule="auto"/>
        <w:ind w:left="1080" w:hanging="360"/>
        <w:jc w:val="both"/>
        <w:rPr>
          <w:rFonts w:cs="Calibri"/>
        </w:rPr>
      </w:pPr>
      <w:r w:rsidRPr="001574AF">
        <w:rPr>
          <w:rFonts w:cs="Calibri"/>
        </w:rPr>
        <w:t>Definition – Sexual harassment consists of unwelcome sexual advances, requests for sexual favors, and other inappropriate verbal or physical conduct of a sexual nature, wherever such harassment occurs on school property or at a school-sponsored event, that is aimed at coercing an unwilling person into a sexual relationship whether or n</w:t>
      </w:r>
      <w:r w:rsidR="00520F07" w:rsidRPr="001574AF">
        <w:rPr>
          <w:rFonts w:cs="Calibri"/>
        </w:rPr>
        <w:t>ot it involves physical contact,</w:t>
      </w:r>
      <w:r w:rsidRPr="001574AF">
        <w:rPr>
          <w:rFonts w:cs="Calibri"/>
        </w:rPr>
        <w:t xml:space="preserve"> or that substantially interferes with a student’s academic performance, or creates an intimidating, hostile, or offensive school environment.</w:t>
      </w:r>
    </w:p>
    <w:p w:rsidR="00250AA2" w:rsidRPr="001574AF" w:rsidRDefault="00250AA2" w:rsidP="001574AF">
      <w:pPr>
        <w:spacing w:after="0" w:line="240" w:lineRule="auto"/>
        <w:ind w:left="1440"/>
        <w:jc w:val="both"/>
        <w:rPr>
          <w:rFonts w:cs="Calibri"/>
        </w:rPr>
      </w:pPr>
      <w:r w:rsidRPr="001574AF">
        <w:rPr>
          <w:rFonts w:cs="Calibri"/>
        </w:rPr>
        <w:t>Examples of sexual harassment may include but are not limited to the following:</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Verbal harassment or abuse of a sexual nature;</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Subtle pressure for sexual activity;</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Repeated remarks to a person with sexual or demeaning implications</w:t>
      </w:r>
      <w:r w:rsidR="00520F07" w:rsidRPr="001574AF">
        <w:rPr>
          <w:rFonts w:cs="Calibri"/>
          <w:i/>
        </w:rPr>
        <w:t xml:space="preserve">, </w:t>
      </w:r>
      <w:r w:rsidRPr="001574AF">
        <w:rPr>
          <w:rFonts w:cs="Calibri"/>
          <w:i/>
        </w:rPr>
        <w:t>e.g</w:t>
      </w:r>
      <w:r w:rsidRPr="001574AF">
        <w:rPr>
          <w:rFonts w:cs="Calibri"/>
        </w:rPr>
        <w:t>., a person’s b</w:t>
      </w:r>
      <w:r w:rsidR="00520F07" w:rsidRPr="001574AF">
        <w:rPr>
          <w:rFonts w:cs="Calibri"/>
        </w:rPr>
        <w:t>ody, clothes or sexual activity</w:t>
      </w:r>
      <w:r w:rsidRPr="001574AF">
        <w:rPr>
          <w:rFonts w:cs="Calibri"/>
        </w:rPr>
        <w:t>;</w:t>
      </w:r>
    </w:p>
    <w:p w:rsidR="00250AA2" w:rsidRPr="001574AF" w:rsidRDefault="00071EF0" w:rsidP="001574AF">
      <w:pPr>
        <w:numPr>
          <w:ilvl w:val="2"/>
          <w:numId w:val="31"/>
        </w:numPr>
        <w:tabs>
          <w:tab w:val="clear" w:pos="2160"/>
        </w:tabs>
        <w:spacing w:after="0" w:line="240" w:lineRule="auto"/>
        <w:ind w:left="1800" w:hanging="360"/>
        <w:jc w:val="both"/>
        <w:rPr>
          <w:rFonts w:cs="Calibri"/>
        </w:rPr>
      </w:pPr>
      <w:r w:rsidRPr="001574AF">
        <w:rPr>
          <w:rFonts w:cs="Calibri"/>
        </w:rPr>
        <w:t>Unwelcome</w:t>
      </w:r>
      <w:r w:rsidR="00250AA2" w:rsidRPr="001574AF">
        <w:rPr>
          <w:rFonts w:cs="Calibri"/>
        </w:rPr>
        <w:t xml:space="preserve"> or inappropriate physical contact such as patting, pinching, or unnecessary touching;</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Suggesting or demanding sexual involvement accompanied by implied or explicit threats;</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Display of sexually suggestive objects, pictures, or written materials;</w:t>
      </w:r>
    </w:p>
    <w:p w:rsidR="00250AA2" w:rsidRPr="001574AF" w:rsidRDefault="00250AA2" w:rsidP="001574AF">
      <w:pPr>
        <w:numPr>
          <w:ilvl w:val="2"/>
          <w:numId w:val="31"/>
        </w:numPr>
        <w:tabs>
          <w:tab w:val="clear" w:pos="2160"/>
        </w:tabs>
        <w:spacing w:after="0" w:line="240" w:lineRule="auto"/>
        <w:ind w:left="1800" w:hanging="360"/>
        <w:jc w:val="both"/>
        <w:rPr>
          <w:rFonts w:cs="Calibri"/>
        </w:rPr>
      </w:pPr>
      <w:r w:rsidRPr="001574AF">
        <w:rPr>
          <w:rFonts w:cs="Calibri"/>
        </w:rPr>
        <w:t>Sexual harassment does not refer to occasional compliments or welcomed interactions of a socially acceptable nature.</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Specific Prohibition - It is sexual harassment for a student to subject another student or a s</w:t>
      </w:r>
      <w:r w:rsidR="000551E9" w:rsidRPr="001574AF">
        <w:rPr>
          <w:rFonts w:cs="Calibri"/>
        </w:rPr>
        <w:t>chool employee to any unwelcome</w:t>
      </w:r>
      <w:r w:rsidRPr="001574AF">
        <w:rPr>
          <w:rFonts w:cs="Calibri"/>
        </w:rPr>
        <w:t xml:space="preserve"> conduct of a sexual nature on school property or at a </w:t>
      </w:r>
      <w:r w:rsidRPr="001574AF">
        <w:rPr>
          <w:rFonts w:cs="Calibri"/>
        </w:rPr>
        <w:lastRenderedPageBreak/>
        <w:t>school-sponsored event.  Students who engage in such conduct shall be subject to penalties as described herein.</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 xml:space="preserve">Procedures - Any student who alleges sexual harassment by an employee or another student should report the harassment to the building </w:t>
      </w:r>
      <w:r w:rsidR="00B35039" w:rsidRPr="001574AF">
        <w:rPr>
          <w:rFonts w:cs="Calibri"/>
        </w:rPr>
        <w:t>Principal</w:t>
      </w:r>
      <w:r w:rsidRPr="001574AF">
        <w:rPr>
          <w:rFonts w:cs="Calibri"/>
        </w:rPr>
        <w:t xml:space="preserve">, assistant </w:t>
      </w:r>
      <w:r w:rsidR="00B35039" w:rsidRPr="001574AF">
        <w:rPr>
          <w:rFonts w:cs="Calibri"/>
        </w:rPr>
        <w:t>Principal</w:t>
      </w:r>
      <w:r w:rsidRPr="001574AF">
        <w:rPr>
          <w:rFonts w:cs="Calibri"/>
        </w:rPr>
        <w:t>(s)</w:t>
      </w:r>
      <w:r w:rsidR="00520F07" w:rsidRPr="001574AF">
        <w:rPr>
          <w:rFonts w:cs="Calibri"/>
        </w:rPr>
        <w:t>, guidance counselor</w:t>
      </w:r>
      <w:r w:rsidR="00435FE4" w:rsidRPr="001574AF">
        <w:rPr>
          <w:rFonts w:cs="Calibri"/>
        </w:rPr>
        <w:t>(</w:t>
      </w:r>
      <w:r w:rsidR="00520F07" w:rsidRPr="001574AF">
        <w:rPr>
          <w:rFonts w:cs="Calibri"/>
        </w:rPr>
        <w:t>s</w:t>
      </w:r>
      <w:r w:rsidR="00435FE4" w:rsidRPr="001574AF">
        <w:rPr>
          <w:rFonts w:cs="Calibri"/>
        </w:rPr>
        <w:t xml:space="preserve">) or </w:t>
      </w:r>
      <w:r w:rsidR="00B35039" w:rsidRPr="001574AF">
        <w:rPr>
          <w:rFonts w:cs="Calibri"/>
        </w:rPr>
        <w:t>Superintendent</w:t>
      </w:r>
      <w:r w:rsidR="00435FE4" w:rsidRPr="001574AF">
        <w:rPr>
          <w:rFonts w:cs="Calibri"/>
        </w:rPr>
        <w:t>’ designee</w:t>
      </w:r>
      <w:r w:rsidR="00071EF0" w:rsidRPr="001574AF">
        <w:rPr>
          <w:rFonts w:cs="Calibri"/>
        </w:rPr>
        <w:t xml:space="preserve">. </w:t>
      </w:r>
      <w:r w:rsidRPr="001574AF">
        <w:rPr>
          <w:rFonts w:cs="Calibri"/>
        </w:rPr>
        <w:t>Filing of a complaint or otherwise reporting sexual harassment will not affect the student’s status, extracurricular activities, grade or any other ass</w:t>
      </w:r>
      <w:r w:rsidR="00520F07" w:rsidRPr="001574AF">
        <w:rPr>
          <w:rFonts w:cs="Calibri"/>
        </w:rPr>
        <w:t xml:space="preserve">ignments.  The complaint </w:t>
      </w:r>
      <w:r w:rsidR="00237724" w:rsidRPr="001574AF">
        <w:rPr>
          <w:rFonts w:cs="Calibri"/>
        </w:rPr>
        <w:t>should be</w:t>
      </w:r>
      <w:r w:rsidRPr="001574AF">
        <w:rPr>
          <w:rFonts w:cs="Calibri"/>
        </w:rPr>
        <w:t xml:space="preserve"> in writing, state the act or acts, state the date(s), state the names of witnesses, and </w:t>
      </w:r>
      <w:proofErr w:type="gramStart"/>
      <w:r w:rsidRPr="001574AF">
        <w:rPr>
          <w:rFonts w:cs="Calibri"/>
        </w:rPr>
        <w:t>be</w:t>
      </w:r>
      <w:proofErr w:type="gramEnd"/>
      <w:r w:rsidRPr="001574AF">
        <w:rPr>
          <w:rFonts w:cs="Calibri"/>
        </w:rPr>
        <w:t xml:space="preserve"> signed by the complainant.</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The right to confidentiality, both of the complainant and of the accused, will be respected, consistent with the Board’s legal obligations and with the necessity to investigate allegations of misconduct and take corrective action when this conduct has occurred.</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 xml:space="preserve">In determining whether alleged conduct constitutes sexual harassment, the totality of the circumstances, nature of the </w:t>
      </w:r>
      <w:proofErr w:type="gramStart"/>
      <w:r w:rsidRPr="001574AF">
        <w:rPr>
          <w:rFonts w:cs="Calibri"/>
        </w:rPr>
        <w:t>conduct,</w:t>
      </w:r>
      <w:proofErr w:type="gramEnd"/>
      <w:r w:rsidRPr="001574AF">
        <w:rPr>
          <w:rFonts w:cs="Calibri"/>
        </w:rPr>
        <w:t xml:space="preserve"> and the context in which the alleged conduct occurred will be investigated.  The </w:t>
      </w:r>
      <w:r w:rsidR="00B35039" w:rsidRPr="001574AF">
        <w:rPr>
          <w:rFonts w:cs="Calibri"/>
        </w:rPr>
        <w:t>Superintendent</w:t>
      </w:r>
      <w:r w:rsidRPr="001574AF">
        <w:rPr>
          <w:rFonts w:cs="Calibri"/>
        </w:rPr>
        <w:t xml:space="preserve"> or designee has the responsibility of investigating and resolving complaints of sexual harassment.</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jc w:val="left"/>
        <w:rPr>
          <w:rFonts w:cs="Calibri"/>
        </w:rPr>
      </w:pPr>
      <w:r w:rsidRPr="001574AF">
        <w:rPr>
          <w:rFonts w:cs="Calibri"/>
        </w:rPr>
        <w:t>Penalties</w:t>
      </w:r>
      <w:r w:rsidR="00520F07" w:rsidRPr="001574AF">
        <w:rPr>
          <w:rFonts w:cs="Calibri"/>
        </w:rPr>
        <w:t xml:space="preserve"> </w:t>
      </w:r>
      <w:r w:rsidRPr="001574AF">
        <w:rPr>
          <w:rFonts w:cs="Calibri"/>
        </w:rPr>
        <w:t>- A substantiated charge against a student shall subject that student to disciplinary action consistent with the Code of Student Conduct.</w:t>
      </w:r>
    </w:p>
    <w:p w:rsidR="006E35E5" w:rsidRPr="001574AF" w:rsidRDefault="006E35E5" w:rsidP="001574AF">
      <w:pPr>
        <w:pStyle w:val="BodyTextIndent"/>
        <w:tabs>
          <w:tab w:val="clear" w:pos="5040"/>
        </w:tabs>
        <w:spacing w:after="0" w:line="240" w:lineRule="auto"/>
        <w:jc w:val="left"/>
        <w:rPr>
          <w:rFonts w:cs="Calibri"/>
        </w:rPr>
      </w:pPr>
    </w:p>
    <w:p w:rsidR="001574AF" w:rsidRPr="001574AF" w:rsidRDefault="00250AA2" w:rsidP="001574AF">
      <w:pPr>
        <w:pStyle w:val="BodyTextIndent"/>
        <w:numPr>
          <w:ilvl w:val="0"/>
          <w:numId w:val="31"/>
        </w:numPr>
        <w:tabs>
          <w:tab w:val="clear" w:pos="720"/>
          <w:tab w:val="clear" w:pos="5040"/>
        </w:tabs>
        <w:spacing w:after="0" w:line="240" w:lineRule="auto"/>
        <w:rPr>
          <w:rFonts w:cs="Calibri"/>
        </w:rPr>
      </w:pPr>
      <w:r w:rsidRPr="001574AF">
        <w:rPr>
          <w:rFonts w:cs="Calibri"/>
        </w:rPr>
        <w:t>Sexual Harassment by Employees</w:t>
      </w:r>
      <w:r w:rsidR="001574AF">
        <w:rPr>
          <w:rFonts w:cs="Calibri"/>
        </w:rPr>
        <w:t xml:space="preserve"> – D</w:t>
      </w:r>
      <w:r w:rsidRPr="001574AF">
        <w:rPr>
          <w:rFonts w:cs="Calibri"/>
        </w:rPr>
        <w:t>efinition – Sexual har</w:t>
      </w:r>
      <w:r w:rsidR="00071EF0" w:rsidRPr="001574AF">
        <w:rPr>
          <w:rFonts w:cs="Calibri"/>
        </w:rPr>
        <w:t>assment is defined as unwelcome</w:t>
      </w:r>
      <w:r w:rsidRPr="001574AF">
        <w:rPr>
          <w:rFonts w:cs="Calibri"/>
        </w:rPr>
        <w:t xml:space="preserve"> sexual advances, requests for sexual favors and other inappropriate verbal, non-verbal or physical conduct of a sexual nature when:</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Submission to such conduct is made either explicitly or implicitly a term o</w:t>
      </w:r>
      <w:r w:rsidR="00285017" w:rsidRPr="001574AF">
        <w:rPr>
          <w:rFonts w:cs="Calibri"/>
        </w:rPr>
        <w:t>r</w:t>
      </w:r>
      <w:r w:rsidRPr="001574AF">
        <w:rPr>
          <w:rFonts w:cs="Calibri"/>
        </w:rPr>
        <w:t xml:space="preserve"> condition of an individual’s employment or a student’s education;</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Submission to or rejection of such conduct by an individual is used as the basis for employment or academic decisions affecting such individual;</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Such conduct has the purpose or effect of unreasonably interfering with an individual’s work performance or student’s educational performance or creating an intimidating, hostile or offensive work or school environment.</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Examples o</w:t>
      </w:r>
      <w:r w:rsidR="00285017" w:rsidRPr="001574AF">
        <w:rPr>
          <w:rFonts w:cs="Calibri"/>
        </w:rPr>
        <w:t>f</w:t>
      </w:r>
      <w:r w:rsidRPr="001574AF">
        <w:rPr>
          <w:rFonts w:cs="Calibri"/>
        </w:rPr>
        <w:t xml:space="preserve"> sexual harassment may include, but are not limited to, the following:</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Verbal harassment or abuse of a sexual nature;</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Subtle pressure for sexual activity;</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Repeated remarks to a person with se</w:t>
      </w:r>
      <w:r w:rsidR="00520F07" w:rsidRPr="001574AF">
        <w:rPr>
          <w:rFonts w:cs="Calibri"/>
        </w:rPr>
        <w:t xml:space="preserve">xual or demeaning implications, </w:t>
      </w:r>
      <w:r w:rsidRPr="001574AF">
        <w:rPr>
          <w:rFonts w:cs="Calibri"/>
          <w:i/>
        </w:rPr>
        <w:t>e.g</w:t>
      </w:r>
      <w:r w:rsidRPr="001574AF">
        <w:rPr>
          <w:rFonts w:cs="Calibri"/>
        </w:rPr>
        <w:t>., a person’s body, c</w:t>
      </w:r>
      <w:r w:rsidR="00520F07" w:rsidRPr="001574AF">
        <w:rPr>
          <w:rFonts w:cs="Calibri"/>
        </w:rPr>
        <w:t>lothes or sexual activity</w:t>
      </w:r>
      <w:r w:rsidRPr="001574AF">
        <w:rPr>
          <w:rFonts w:cs="Calibri"/>
        </w:rPr>
        <w:t>;</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Unwelcome or</w:t>
      </w:r>
      <w:r w:rsidR="00520F07" w:rsidRPr="001574AF">
        <w:rPr>
          <w:rFonts w:cs="Calibri"/>
        </w:rPr>
        <w:t xml:space="preserve"> inappropriate physical contact</w:t>
      </w:r>
      <w:r w:rsidRPr="001574AF">
        <w:rPr>
          <w:rFonts w:cs="Calibri"/>
        </w:rPr>
        <w:t xml:space="preserve"> such as patting, pinching, or unnecessary touching;</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Suggesting or demanding sexual involvement accompanied by implied or explicit t</w:t>
      </w:r>
      <w:r w:rsidR="00520F07" w:rsidRPr="001574AF">
        <w:rPr>
          <w:rFonts w:cs="Calibri"/>
        </w:rPr>
        <w:t>h</w:t>
      </w:r>
      <w:r w:rsidRPr="001574AF">
        <w:rPr>
          <w:rFonts w:cs="Calibri"/>
        </w:rPr>
        <w:t>reats;</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Display of sexually suggestive objects, pictures, or written materials.</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Sexual harassment does not refer to occasional compliments or welcomed interactions of a socially acceptable nature.</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 xml:space="preserve">Any suspected child abuse shall be reported </w:t>
      </w:r>
      <w:r w:rsidR="00520F07" w:rsidRPr="001574AF">
        <w:rPr>
          <w:rFonts w:cs="Calibri"/>
        </w:rPr>
        <w:t xml:space="preserve">in accordance with state law. </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Specific Prohibition – Sexual harassment in any form is prohibited.  All claims of sexual harassment will be subject to prompt and thorough investigation.</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lastRenderedPageBreak/>
        <w:t>It is sexual harassment for an administra</w:t>
      </w:r>
      <w:r w:rsidR="00520F07" w:rsidRPr="001574AF">
        <w:rPr>
          <w:rFonts w:cs="Calibri"/>
        </w:rPr>
        <w:t>tor or supervisor to use his/</w:t>
      </w:r>
      <w:r w:rsidRPr="001574AF">
        <w:rPr>
          <w:rFonts w:cs="Calibri"/>
        </w:rPr>
        <w:t>her authority to solicit sexual favors or attention from subordinates, including, but not limited to, incidents when the subordinate’s failure to submit will result in adverse treatment, or when the subordinate’s acquiescence will result in preferential treatment.  Administrators and supervisors who either engage in sexual harassment or tolerate such conduct by other employees shall be subject to penalties.</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It is sexual harassment for a non-administrator and non-supervisory employee to subject another such employee to any unwelcome conduct of a sexual nature.  Employees who engage in such conduct shall be subject to penalties.</w:t>
      </w:r>
    </w:p>
    <w:p w:rsidR="00250AA2" w:rsidRPr="001574AF" w:rsidRDefault="00250AA2" w:rsidP="001574AF">
      <w:pPr>
        <w:pStyle w:val="BodyTextIndent"/>
        <w:numPr>
          <w:ilvl w:val="2"/>
          <w:numId w:val="31"/>
        </w:numPr>
        <w:tabs>
          <w:tab w:val="clear" w:pos="2160"/>
          <w:tab w:val="clear" w:pos="5040"/>
        </w:tabs>
        <w:spacing w:after="0" w:line="240" w:lineRule="auto"/>
        <w:ind w:left="1800" w:hanging="360"/>
        <w:rPr>
          <w:rFonts w:cs="Calibri"/>
        </w:rPr>
      </w:pPr>
      <w:r w:rsidRPr="001574AF">
        <w:rPr>
          <w:rFonts w:cs="Calibri"/>
        </w:rPr>
        <w:t xml:space="preserve">It is sexual harassment for a </w:t>
      </w:r>
      <w:r w:rsidR="0047348A" w:rsidRPr="001574AF">
        <w:rPr>
          <w:rFonts w:cs="Calibri"/>
        </w:rPr>
        <w:t>Tuscaloosa</w:t>
      </w:r>
      <w:r w:rsidR="00F93C68" w:rsidRPr="001574AF">
        <w:rPr>
          <w:rFonts w:cs="Calibri"/>
        </w:rPr>
        <w:t xml:space="preserve"> County</w:t>
      </w:r>
      <w:r w:rsidR="00A8467D" w:rsidRPr="001574AF">
        <w:rPr>
          <w:rFonts w:cs="Calibri"/>
        </w:rPr>
        <w:t xml:space="preserve"> Board of Education</w:t>
      </w:r>
      <w:r w:rsidRPr="001574AF">
        <w:rPr>
          <w:rFonts w:cs="Calibri"/>
        </w:rPr>
        <w:t xml:space="preserve"> employee to use his or her authority to solicit sexual favors or attention from students.  Board employees who either engage in sexual harassment or tolerate such conduct by other employees shall be subject to penalties.</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r w:rsidRPr="001574AF">
        <w:rPr>
          <w:rFonts w:cs="Calibri"/>
        </w:rPr>
        <w:t xml:space="preserve">Procedures – It is the responsibility of any employee to promptly report any occurrence of alleged sexual harassment.  This policy on sexual harassment shall be communicated to all employees to inform them that a procedure exists for reporting claims of sexual harassment, that management will promptly investigate all alleged incidents of sexual harassment, and appropriate corrective action will be taken. Complaints should be reported to the </w:t>
      </w:r>
      <w:r w:rsidR="00B35039" w:rsidRPr="001574AF">
        <w:rPr>
          <w:rFonts w:cs="Calibri"/>
        </w:rPr>
        <w:t>Superintendent</w:t>
      </w:r>
      <w:r w:rsidRPr="001574AF">
        <w:rPr>
          <w:rFonts w:cs="Calibri"/>
        </w:rPr>
        <w:t xml:space="preserve"> or designee and should be in writing, state the act(s), </w:t>
      </w:r>
      <w:r w:rsidR="00520F07" w:rsidRPr="001574AF">
        <w:rPr>
          <w:rFonts w:cs="Calibri"/>
        </w:rPr>
        <w:t xml:space="preserve">state the date(s), </w:t>
      </w:r>
      <w:r w:rsidRPr="001574AF">
        <w:rPr>
          <w:rFonts w:cs="Calibri"/>
        </w:rPr>
        <w:t>state the name(s) of witnesses and be signed by the complainant.</w:t>
      </w:r>
    </w:p>
    <w:p w:rsidR="001574AF" w:rsidRDefault="00250AA2" w:rsidP="001574AF">
      <w:pPr>
        <w:pStyle w:val="BodyTextIndent"/>
        <w:tabs>
          <w:tab w:val="clear" w:pos="5040"/>
        </w:tabs>
        <w:spacing w:after="0" w:line="240" w:lineRule="auto"/>
        <w:ind w:left="1080" w:firstLine="0"/>
        <w:rPr>
          <w:rFonts w:cs="Calibri"/>
        </w:rPr>
      </w:pPr>
      <w:r w:rsidRPr="001574AF">
        <w:rPr>
          <w:rFonts w:cs="Calibri"/>
        </w:rPr>
        <w:t>Investigations will be conducted with discretion.  The right to confidentiality, both of the</w:t>
      </w:r>
      <w:r w:rsidR="001574AF">
        <w:rPr>
          <w:rFonts w:cs="Calibri"/>
        </w:rPr>
        <w:t xml:space="preserve"> </w:t>
      </w:r>
      <w:r w:rsidRPr="001574AF">
        <w:rPr>
          <w:rFonts w:cs="Calibri"/>
        </w:rPr>
        <w:t>complainant and of the accused, will be respected, co</w:t>
      </w:r>
      <w:r w:rsidR="001574AF">
        <w:rPr>
          <w:rFonts w:cs="Calibri"/>
        </w:rPr>
        <w:t xml:space="preserve">nsistent with the Board’s legal </w:t>
      </w:r>
      <w:r w:rsidRPr="001574AF">
        <w:rPr>
          <w:rFonts w:cs="Calibri"/>
        </w:rPr>
        <w:t>obligations and with the necessity to investigate all</w:t>
      </w:r>
      <w:r w:rsidR="001574AF">
        <w:rPr>
          <w:rFonts w:cs="Calibri"/>
        </w:rPr>
        <w:t xml:space="preserve">egations of misconduct and take </w:t>
      </w:r>
      <w:r w:rsidRPr="001574AF">
        <w:rPr>
          <w:rFonts w:cs="Calibri"/>
        </w:rPr>
        <w:t>corrective action when this conduct has occurred.  Claims found to be factually supported will be prom</w:t>
      </w:r>
      <w:r w:rsidR="00520F07" w:rsidRPr="001574AF">
        <w:rPr>
          <w:rFonts w:cs="Calibri"/>
        </w:rPr>
        <w:t>ptly acted</w:t>
      </w:r>
      <w:r w:rsidRPr="001574AF">
        <w:rPr>
          <w:rFonts w:cs="Calibri"/>
        </w:rPr>
        <w:t xml:space="preserve"> upon. No employee or student shall be retaliated against, in any manner, for reporting conduct which is believed to be a violation of this rule or for participating in an investigation of a possible violation of this rule.</w:t>
      </w:r>
    </w:p>
    <w:p w:rsidR="00250AA2" w:rsidRPr="001574AF" w:rsidRDefault="00250AA2" w:rsidP="001574AF">
      <w:pPr>
        <w:pStyle w:val="BodyTextIndent"/>
        <w:tabs>
          <w:tab w:val="clear" w:pos="5040"/>
        </w:tabs>
        <w:spacing w:after="0" w:line="240" w:lineRule="auto"/>
        <w:ind w:left="1080" w:firstLine="0"/>
        <w:rPr>
          <w:rFonts w:cs="Calibri"/>
        </w:rPr>
      </w:pPr>
      <w:r w:rsidRPr="001574AF">
        <w:rPr>
          <w:rFonts w:cs="Calibri"/>
        </w:rPr>
        <w:t>In determining whether alleged conduct constitutes sexual harassment, the totality of the circumstances, nature of the</w:t>
      </w:r>
      <w:r w:rsidR="001574AF">
        <w:rPr>
          <w:rFonts w:cs="Calibri"/>
        </w:rPr>
        <w:t xml:space="preserve"> </w:t>
      </w:r>
      <w:proofErr w:type="gramStart"/>
      <w:r w:rsidRPr="001574AF">
        <w:rPr>
          <w:rFonts w:cs="Calibri"/>
        </w:rPr>
        <w:t>conduct,</w:t>
      </w:r>
      <w:proofErr w:type="gramEnd"/>
      <w:r w:rsidRPr="001574AF">
        <w:rPr>
          <w:rFonts w:cs="Calibri"/>
        </w:rPr>
        <w:t xml:space="preserve"> and the context in which the alleged conduct occurred will be investigated.  The </w:t>
      </w:r>
      <w:r w:rsidR="00B35039" w:rsidRPr="001574AF">
        <w:rPr>
          <w:rFonts w:cs="Calibri"/>
        </w:rPr>
        <w:t>Superintendent</w:t>
      </w:r>
      <w:r w:rsidRPr="001574AF">
        <w:rPr>
          <w:rFonts w:cs="Calibri"/>
        </w:rPr>
        <w:t xml:space="preserve"> or designee has the responsibility of investigating and resolving complaints of sexual harassment.</w:t>
      </w:r>
    </w:p>
    <w:p w:rsidR="00250AA2" w:rsidRPr="001574AF" w:rsidRDefault="00250AA2" w:rsidP="001574AF">
      <w:pPr>
        <w:pStyle w:val="BodyTextIndent"/>
        <w:numPr>
          <w:ilvl w:val="1"/>
          <w:numId w:val="31"/>
        </w:numPr>
        <w:tabs>
          <w:tab w:val="clear" w:pos="1440"/>
          <w:tab w:val="clear" w:pos="5040"/>
        </w:tabs>
        <w:spacing w:after="0" w:line="240" w:lineRule="auto"/>
        <w:ind w:left="1080" w:hanging="360"/>
        <w:rPr>
          <w:rFonts w:cs="Calibri"/>
        </w:rPr>
      </w:pPr>
      <w:bookmarkStart w:id="1" w:name="_GoBack"/>
      <w:bookmarkEnd w:id="1"/>
      <w:r w:rsidRPr="001574AF">
        <w:rPr>
          <w:rFonts w:cs="Calibri"/>
        </w:rPr>
        <w:t>Penalties – Necessary disciplinary action, up to and including termination, may result if sexual harassment occurs.  Any employee who makes false allegations of sexual harassment will be subject to appropriate disciplinary action, up to and including termination.</w:t>
      </w:r>
    </w:p>
    <w:p w:rsidR="00A8467D" w:rsidRPr="001574AF" w:rsidRDefault="00A8467D" w:rsidP="001574AF">
      <w:pPr>
        <w:pStyle w:val="BodyTextIndent"/>
        <w:tabs>
          <w:tab w:val="clear" w:pos="5040"/>
        </w:tabs>
        <w:spacing w:after="0" w:line="240" w:lineRule="auto"/>
        <w:jc w:val="left"/>
        <w:rPr>
          <w:rFonts w:cs="Calibri"/>
        </w:rPr>
      </w:pPr>
    </w:p>
    <w:p w:rsidR="00446AA2" w:rsidRPr="001574AF" w:rsidRDefault="00446AA2" w:rsidP="001574AF">
      <w:pPr>
        <w:pStyle w:val="BodyTextIndent"/>
        <w:tabs>
          <w:tab w:val="clear" w:pos="5040"/>
        </w:tabs>
        <w:spacing w:after="0" w:line="240" w:lineRule="auto"/>
        <w:jc w:val="left"/>
        <w:rPr>
          <w:rFonts w:cs="Calibri"/>
        </w:rPr>
      </w:pPr>
    </w:p>
    <w:p w:rsidR="00250AA2" w:rsidRPr="001574AF" w:rsidRDefault="00B352D9" w:rsidP="001574AF">
      <w:pPr>
        <w:pStyle w:val="StatutoryAuthority"/>
        <w:spacing w:after="0" w:line="240" w:lineRule="auto"/>
        <w:rPr>
          <w:rFonts w:ascii="Calibri" w:hAnsi="Calibri" w:cs="Calibri"/>
          <w:color w:val="auto"/>
        </w:rPr>
      </w:pPr>
      <w:bookmarkStart w:id="2" w:name="textend"/>
      <w:bookmarkEnd w:id="2"/>
      <w:r w:rsidRPr="001574AF">
        <w:rPr>
          <w:rFonts w:ascii="Calibri" w:hAnsi="Calibri" w:cs="Calibri"/>
          <w:color w:val="auto"/>
        </w:rPr>
        <w:t>REFERENCE</w:t>
      </w:r>
      <w:r w:rsidR="00DA7F39" w:rsidRPr="001574AF">
        <w:rPr>
          <w:rFonts w:ascii="Calibri" w:hAnsi="Calibri" w:cs="Calibri"/>
          <w:color w:val="auto"/>
        </w:rPr>
        <w:t>(S)</w:t>
      </w:r>
      <w:r w:rsidR="00250AA2" w:rsidRPr="001574AF">
        <w:rPr>
          <w:rFonts w:ascii="Calibri" w:hAnsi="Calibri" w:cs="Calibri"/>
          <w:color w:val="auto"/>
        </w:rPr>
        <w:t>:</w:t>
      </w:r>
      <w:r w:rsidR="00250AA2" w:rsidRPr="001574AF">
        <w:rPr>
          <w:rFonts w:ascii="Calibri" w:hAnsi="Calibri" w:cs="Calibri"/>
          <w:color w:val="auto"/>
        </w:rPr>
        <w:tab/>
        <w:t>CODE OF ALABAMA</w:t>
      </w:r>
      <w:r w:rsidRPr="001574AF">
        <w:rPr>
          <w:rFonts w:ascii="Calibri" w:hAnsi="Calibri" w:cs="Calibri"/>
          <w:color w:val="auto"/>
        </w:rPr>
        <w:t xml:space="preserve"> </w:t>
      </w:r>
      <w:hyperlink r:id="rId9" w:history="1">
        <w:r w:rsidR="004F66AA" w:rsidRPr="001574AF">
          <w:rPr>
            <w:rStyle w:val="Hyperlink"/>
            <w:rFonts w:ascii="Calibri" w:hAnsi="Calibri" w:cs="Calibri"/>
            <w:color w:val="auto"/>
          </w:rPr>
          <w:t>16-</w:t>
        </w:r>
        <w:r w:rsidR="0047348A" w:rsidRPr="001574AF">
          <w:rPr>
            <w:rStyle w:val="Hyperlink"/>
            <w:rFonts w:ascii="Calibri" w:hAnsi="Calibri" w:cs="Calibri"/>
            <w:color w:val="auto"/>
          </w:rPr>
          <w:t>8</w:t>
        </w:r>
        <w:r w:rsidR="00FB5785" w:rsidRPr="001574AF">
          <w:rPr>
            <w:rStyle w:val="Hyperlink"/>
            <w:rFonts w:ascii="Calibri" w:hAnsi="Calibri" w:cs="Calibri"/>
            <w:color w:val="auto"/>
          </w:rPr>
          <w:t>-</w:t>
        </w:r>
        <w:r w:rsidR="004F66AA" w:rsidRPr="001574AF">
          <w:rPr>
            <w:rStyle w:val="Hyperlink"/>
            <w:rFonts w:ascii="Calibri" w:hAnsi="Calibri" w:cs="Calibri"/>
            <w:color w:val="auto"/>
          </w:rPr>
          <w:t>23</w:t>
        </w:r>
      </w:hyperlink>
    </w:p>
    <w:p w:rsidR="00071EF0" w:rsidRPr="001574AF" w:rsidRDefault="00071EF0" w:rsidP="001574AF">
      <w:pPr>
        <w:pStyle w:val="StatutoryAuthority"/>
        <w:spacing w:after="0" w:line="240" w:lineRule="auto"/>
        <w:rPr>
          <w:rFonts w:ascii="Calibri" w:hAnsi="Calibri" w:cs="Calibri"/>
          <w:caps/>
          <w:color w:val="auto"/>
        </w:rPr>
      </w:pPr>
      <w:r w:rsidRPr="001574AF">
        <w:rPr>
          <w:rFonts w:ascii="Calibri" w:hAnsi="Calibri" w:cs="Calibri"/>
          <w:caps/>
          <w:color w:val="auto"/>
        </w:rPr>
        <w:tab/>
        <w:t>Title IX of Education Amendments of 1972</w:t>
      </w:r>
    </w:p>
    <w:p w:rsidR="00E80014" w:rsidRPr="001574AF" w:rsidRDefault="00E80014" w:rsidP="001574AF">
      <w:pPr>
        <w:pStyle w:val="StatutoryAuthority"/>
        <w:spacing w:after="0" w:line="240" w:lineRule="auto"/>
        <w:rPr>
          <w:rFonts w:ascii="Calibri" w:hAnsi="Calibri" w:cs="Calibri"/>
          <w:caps/>
          <w:color w:val="auto"/>
        </w:rPr>
      </w:pPr>
      <w:r w:rsidRPr="001574AF">
        <w:rPr>
          <w:rFonts w:ascii="Calibri" w:hAnsi="Calibri" w:cs="Calibri"/>
          <w:caps/>
          <w:color w:val="auto"/>
        </w:rPr>
        <w:tab/>
        <w:t>PUBLIC LAW 100-960, PUBLIC LAW 102-143</w:t>
      </w:r>
    </w:p>
    <w:p w:rsidR="00250AA2" w:rsidRPr="001574AF" w:rsidRDefault="00250AA2" w:rsidP="001574AF">
      <w:pPr>
        <w:pStyle w:val="StatutoryAuthority"/>
        <w:spacing w:after="0" w:line="240" w:lineRule="auto"/>
        <w:rPr>
          <w:rFonts w:ascii="Calibri" w:hAnsi="Calibri" w:cs="Calibri"/>
          <w:color w:val="auto"/>
        </w:rPr>
      </w:pPr>
    </w:p>
    <w:p w:rsidR="006E4FA7" w:rsidRPr="001574AF" w:rsidRDefault="006E4FA7" w:rsidP="001574AF">
      <w:pPr>
        <w:pStyle w:val="StatutoryAuthority"/>
        <w:spacing w:after="0" w:line="240" w:lineRule="auto"/>
        <w:rPr>
          <w:rFonts w:ascii="Calibri" w:hAnsi="Calibri" w:cs="Calibri"/>
          <w:color w:val="auto"/>
        </w:rPr>
      </w:pPr>
      <w:r w:rsidRPr="001574AF">
        <w:rPr>
          <w:rFonts w:ascii="Calibri" w:hAnsi="Calibri" w:cs="Calibri"/>
          <w:color w:val="auto"/>
        </w:rPr>
        <w:t xml:space="preserve">HISTORY: </w:t>
      </w:r>
      <w:r w:rsidRPr="001574AF">
        <w:rPr>
          <w:rFonts w:ascii="Calibri" w:hAnsi="Calibri" w:cs="Calibri"/>
          <w:color w:val="auto"/>
        </w:rPr>
        <w:tab/>
        <w:t xml:space="preserve">ADOPTED:  </w:t>
      </w:r>
      <w:r w:rsidR="0047348A" w:rsidRPr="001574AF">
        <w:rPr>
          <w:rFonts w:ascii="Calibri" w:hAnsi="Calibri" w:cs="Calibri"/>
          <w:color w:val="auto"/>
        </w:rPr>
        <w:t>NOVEMBER 4, 1992</w:t>
      </w:r>
    </w:p>
    <w:p w:rsidR="006E4FA7" w:rsidRPr="001574AF" w:rsidRDefault="006E4FA7" w:rsidP="001574AF">
      <w:pPr>
        <w:pStyle w:val="StatutoryAuthority"/>
        <w:spacing w:after="0" w:line="240" w:lineRule="auto"/>
        <w:rPr>
          <w:rFonts w:ascii="Calibri" w:hAnsi="Calibri" w:cs="Calibri"/>
          <w:color w:val="auto"/>
        </w:rPr>
      </w:pPr>
      <w:r w:rsidRPr="001574AF">
        <w:rPr>
          <w:rFonts w:ascii="Calibri" w:hAnsi="Calibri" w:cs="Calibri"/>
          <w:color w:val="auto"/>
        </w:rPr>
        <w:tab/>
        <w:t xml:space="preserve">REVISED:  </w:t>
      </w:r>
      <w:r w:rsidR="0047348A" w:rsidRPr="001574AF">
        <w:rPr>
          <w:rFonts w:ascii="Calibri" w:hAnsi="Calibri" w:cs="Calibri"/>
          <w:color w:val="auto"/>
        </w:rPr>
        <w:t xml:space="preserve">OCTOBER 11, 1993; </w:t>
      </w:r>
      <w:r w:rsidR="00BC05C4" w:rsidRPr="001574AF">
        <w:rPr>
          <w:rFonts w:ascii="Calibri" w:hAnsi="Calibri" w:cs="Calibri"/>
          <w:color w:val="auto"/>
        </w:rPr>
        <w:t>APRIL 8, 2013</w:t>
      </w:r>
    </w:p>
    <w:p w:rsidR="00250AA2" w:rsidRPr="001574AF" w:rsidRDefault="006E4FA7" w:rsidP="001574AF">
      <w:pPr>
        <w:pStyle w:val="StatutoryAuthority"/>
        <w:spacing w:after="0" w:line="240" w:lineRule="auto"/>
        <w:rPr>
          <w:rFonts w:ascii="Calibri" w:hAnsi="Calibri" w:cs="Calibri"/>
          <w:color w:val="auto"/>
        </w:rPr>
      </w:pPr>
      <w:r w:rsidRPr="001574AF">
        <w:rPr>
          <w:rFonts w:ascii="Calibri" w:hAnsi="Calibri" w:cs="Calibri"/>
          <w:color w:val="auto"/>
        </w:rPr>
        <w:tab/>
        <w:t xml:space="preserve">FORMERLY:  </w:t>
      </w:r>
      <w:r w:rsidR="0047348A" w:rsidRPr="001574AF">
        <w:rPr>
          <w:rFonts w:ascii="Calibri" w:hAnsi="Calibri" w:cs="Calibri"/>
          <w:color w:val="auto"/>
        </w:rPr>
        <w:t>GAJDBH, JN</w:t>
      </w:r>
    </w:p>
    <w:sectPr w:rsidR="00250AA2" w:rsidRPr="001574AF" w:rsidSect="00453CA7">
      <w:headerReference w:type="default" r:id="rId10"/>
      <w:footerReference w:type="default" r:id="rId11"/>
      <w:endnotePr>
        <w:numFmt w:val="decimal"/>
      </w:endnotePr>
      <w:pgSz w:w="12240" w:h="15840"/>
      <w:pgMar w:top="1440" w:right="1440" w:bottom="1440" w:left="1440" w:header="144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4D8A" w:rsidRDefault="00344D8A">
      <w:r>
        <w:separator/>
      </w:r>
    </w:p>
  </w:endnote>
  <w:endnote w:type="continuationSeparator" w:id="0">
    <w:p w:rsidR="00344D8A" w:rsidRDefault="00344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C" w:rsidRPr="007E7217" w:rsidRDefault="00A844CC" w:rsidP="00166405">
    <w:pPr>
      <w:pStyle w:val="Footer"/>
      <w:tabs>
        <w:tab w:val="clear" w:pos="4320"/>
        <w:tab w:val="clear" w:pos="8640"/>
        <w:tab w:val="center" w:pos="4500"/>
        <w:tab w:val="right" w:pos="9360"/>
      </w:tabs>
      <w:rPr>
        <w:rFonts w:cs="Arial"/>
        <w:b/>
      </w:rPr>
    </w:pPr>
    <w:r>
      <w:rPr>
        <w:rFonts w:cs="Arial"/>
        <w:sz w:val="16"/>
      </w:rPr>
      <w:fldChar w:fldCharType="begin"/>
    </w:r>
    <w:r>
      <w:rPr>
        <w:rFonts w:cs="Arial"/>
        <w:sz w:val="16"/>
      </w:rPr>
      <w:instrText xml:space="preserve"> DATE  \* MERGEFORMAT </w:instrText>
    </w:r>
    <w:r>
      <w:rPr>
        <w:rFonts w:cs="Arial"/>
        <w:sz w:val="16"/>
      </w:rPr>
      <w:fldChar w:fldCharType="separate"/>
    </w:r>
    <w:r w:rsidR="001574AF">
      <w:rPr>
        <w:rFonts w:cs="Arial"/>
        <w:noProof/>
        <w:sz w:val="16"/>
      </w:rPr>
      <w:t>7/31/2013</w:t>
    </w:r>
    <w:r>
      <w:rPr>
        <w:rFonts w:cs="Arial"/>
        <w:sz w:val="16"/>
      </w:rPr>
      <w:fldChar w:fldCharType="end"/>
    </w:r>
    <w:r>
      <w:rPr>
        <w:rFonts w:cs="Arial"/>
        <w:sz w:val="16"/>
      </w:rPr>
      <w:t xml:space="preserve">, </w:t>
    </w:r>
    <w:r>
      <w:rPr>
        <w:rFonts w:cs="Arial"/>
        <w:sz w:val="16"/>
      </w:rPr>
      <w:fldChar w:fldCharType="begin"/>
    </w:r>
    <w:r>
      <w:rPr>
        <w:rFonts w:cs="Arial"/>
        <w:sz w:val="16"/>
      </w:rPr>
      <w:instrText xml:space="preserve"> TIME  \* MERGEFORMAT </w:instrText>
    </w:r>
    <w:r>
      <w:rPr>
        <w:rFonts w:cs="Arial"/>
        <w:sz w:val="16"/>
      </w:rPr>
      <w:fldChar w:fldCharType="separate"/>
    </w:r>
    <w:r w:rsidR="001574AF">
      <w:rPr>
        <w:rFonts w:cs="Arial"/>
        <w:noProof/>
        <w:sz w:val="16"/>
      </w:rPr>
      <w:t>12:38 PM</w:t>
    </w:r>
    <w:r>
      <w:rPr>
        <w:rFonts w:cs="Arial"/>
        <w:sz w:val="16"/>
      </w:rPr>
      <w:fldChar w:fldCharType="end"/>
    </w:r>
    <w:r w:rsidRPr="007E7217">
      <w:rPr>
        <w:rFonts w:cs="Arial"/>
        <w:b/>
      </w:rPr>
      <w:tab/>
      <w:t xml:space="preserve">Page </w:t>
    </w:r>
    <w:r w:rsidRPr="007E7217">
      <w:rPr>
        <w:rFonts w:cs="Arial"/>
        <w:b/>
      </w:rPr>
      <w:fldChar w:fldCharType="begin"/>
    </w:r>
    <w:r w:rsidRPr="007E7217">
      <w:rPr>
        <w:rFonts w:cs="Arial"/>
        <w:b/>
      </w:rPr>
      <w:instrText xml:space="preserve"> PAGE </w:instrText>
    </w:r>
    <w:r w:rsidRPr="007E7217">
      <w:rPr>
        <w:rFonts w:cs="Arial"/>
        <w:b/>
      </w:rPr>
      <w:fldChar w:fldCharType="separate"/>
    </w:r>
    <w:r w:rsidR="001574AF">
      <w:rPr>
        <w:rFonts w:cs="Arial"/>
        <w:b/>
        <w:noProof/>
      </w:rPr>
      <w:t>1</w:t>
    </w:r>
    <w:r w:rsidRPr="007E7217">
      <w:rPr>
        <w:rFonts w:cs="Arial"/>
        <w:b/>
      </w:rPr>
      <w:fldChar w:fldCharType="end"/>
    </w:r>
    <w:r w:rsidRPr="007E7217">
      <w:rPr>
        <w:rFonts w:cs="Arial"/>
        <w:b/>
      </w:rPr>
      <w:t xml:space="preserve"> of </w:t>
    </w:r>
    <w:r w:rsidRPr="007E7217">
      <w:rPr>
        <w:rFonts w:cs="Arial"/>
        <w:b/>
      </w:rPr>
      <w:fldChar w:fldCharType="begin"/>
    </w:r>
    <w:r w:rsidRPr="007E7217">
      <w:rPr>
        <w:rFonts w:cs="Arial"/>
        <w:b/>
      </w:rPr>
      <w:instrText xml:space="preserve"> NUMPAGES </w:instrText>
    </w:r>
    <w:r w:rsidRPr="007E7217">
      <w:rPr>
        <w:rFonts w:cs="Arial"/>
        <w:b/>
      </w:rPr>
      <w:fldChar w:fldCharType="separate"/>
    </w:r>
    <w:r w:rsidR="001574AF">
      <w:rPr>
        <w:rFonts w:cs="Arial"/>
        <w:b/>
        <w:noProof/>
      </w:rPr>
      <w:t>3</w:t>
    </w:r>
    <w:r w:rsidRPr="007E7217">
      <w:rPr>
        <w:rFonts w:cs="Arial"/>
        <w:b/>
      </w:rPr>
      <w:fldChar w:fldCharType="end"/>
    </w:r>
    <w:r w:rsidRPr="007E7217">
      <w:rPr>
        <w:rFonts w:cs="Arial"/>
        <w:b/>
      </w:rPr>
      <w:tab/>
    </w:r>
    <w:r w:rsidR="0047348A">
      <w:rPr>
        <w:rFonts w:cs="Arial"/>
        <w:b/>
      </w:rPr>
      <w:t>TUSCALOOSA</w:t>
    </w:r>
    <w:r>
      <w:rPr>
        <w:rFonts w:cs="Arial"/>
        <w:b/>
      </w:rPr>
      <w:t xml:space="preserve"> COUNTY 3.43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4D8A" w:rsidRDefault="00344D8A">
      <w:r>
        <w:separator/>
      </w:r>
    </w:p>
  </w:footnote>
  <w:footnote w:type="continuationSeparator" w:id="0">
    <w:p w:rsidR="00344D8A" w:rsidRDefault="00344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4CC" w:rsidRPr="007E7217" w:rsidRDefault="00A844CC" w:rsidP="001574AF">
    <w:pPr>
      <w:pStyle w:val="Header"/>
      <w:tabs>
        <w:tab w:val="clear" w:pos="4320"/>
        <w:tab w:val="clear" w:pos="8640"/>
      </w:tabs>
      <w:spacing w:after="0" w:line="240" w:lineRule="auto"/>
      <w:jc w:val="center"/>
      <w:rPr>
        <w:rFonts w:cs="Arial"/>
        <w:b/>
      </w:rPr>
    </w:pPr>
    <w:r w:rsidRPr="007E7217">
      <w:rPr>
        <w:rFonts w:cs="Arial"/>
        <w:b/>
      </w:rPr>
      <w:t>CHAPTER 3.00 - SCHOOL ADMINISTRATION</w:t>
    </w:r>
  </w:p>
  <w:p w:rsidR="00A844CC" w:rsidRPr="007E7217" w:rsidRDefault="00A844CC" w:rsidP="003A72DF">
    <w:pPr>
      <w:pStyle w:val="Header"/>
      <w:tabs>
        <w:tab w:val="clear" w:pos="4320"/>
        <w:tab w:val="clear" w:pos="8640"/>
      </w:tabs>
      <w:rPr>
        <w:rFont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93704"/>
    <w:multiLevelType w:val="multilevel"/>
    <w:tmpl w:val="A130481E"/>
    <w:lvl w:ilvl="0">
      <w:start w:val="4"/>
      <w:numFmt w:val="decimal"/>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
    <w:nsid w:val="143F721E"/>
    <w:multiLevelType w:val="hybridMultilevel"/>
    <w:tmpl w:val="55B212B0"/>
    <w:lvl w:ilvl="0" w:tplc="04090005">
      <w:start w:val="1"/>
      <w:numFmt w:val="bullet"/>
      <w:lvlText w:val=""/>
      <w:lvlJc w:val="left"/>
      <w:pPr>
        <w:tabs>
          <w:tab w:val="num" w:pos="2430"/>
        </w:tabs>
        <w:ind w:left="2430" w:hanging="360"/>
      </w:pPr>
      <w:rPr>
        <w:rFonts w:ascii="Wingdings" w:hAnsi="Wingdings" w:hint="default"/>
      </w:rPr>
    </w:lvl>
    <w:lvl w:ilvl="1" w:tplc="04090003" w:tentative="1">
      <w:start w:val="1"/>
      <w:numFmt w:val="bullet"/>
      <w:lvlText w:val="o"/>
      <w:lvlJc w:val="left"/>
      <w:pPr>
        <w:tabs>
          <w:tab w:val="num" w:pos="3150"/>
        </w:tabs>
        <w:ind w:left="3150" w:hanging="360"/>
      </w:pPr>
      <w:rPr>
        <w:rFonts w:ascii="Courier New" w:hAnsi="Courier New" w:cs="Courier New" w:hint="default"/>
      </w:rPr>
    </w:lvl>
    <w:lvl w:ilvl="2" w:tplc="04090005" w:tentative="1">
      <w:start w:val="1"/>
      <w:numFmt w:val="bullet"/>
      <w:lvlText w:val=""/>
      <w:lvlJc w:val="left"/>
      <w:pPr>
        <w:tabs>
          <w:tab w:val="num" w:pos="3870"/>
        </w:tabs>
        <w:ind w:left="3870" w:hanging="360"/>
      </w:pPr>
      <w:rPr>
        <w:rFonts w:ascii="Wingdings" w:hAnsi="Wingdings" w:hint="default"/>
      </w:rPr>
    </w:lvl>
    <w:lvl w:ilvl="3" w:tplc="04090001" w:tentative="1">
      <w:start w:val="1"/>
      <w:numFmt w:val="bullet"/>
      <w:lvlText w:val=""/>
      <w:lvlJc w:val="left"/>
      <w:pPr>
        <w:tabs>
          <w:tab w:val="num" w:pos="4590"/>
        </w:tabs>
        <w:ind w:left="4590" w:hanging="360"/>
      </w:pPr>
      <w:rPr>
        <w:rFonts w:ascii="Symbol" w:hAnsi="Symbol" w:hint="default"/>
      </w:rPr>
    </w:lvl>
    <w:lvl w:ilvl="4" w:tplc="04090003" w:tentative="1">
      <w:start w:val="1"/>
      <w:numFmt w:val="bullet"/>
      <w:lvlText w:val="o"/>
      <w:lvlJc w:val="left"/>
      <w:pPr>
        <w:tabs>
          <w:tab w:val="num" w:pos="5310"/>
        </w:tabs>
        <w:ind w:left="5310" w:hanging="360"/>
      </w:pPr>
      <w:rPr>
        <w:rFonts w:ascii="Courier New" w:hAnsi="Courier New" w:cs="Courier New" w:hint="default"/>
      </w:rPr>
    </w:lvl>
    <w:lvl w:ilvl="5" w:tplc="04090005" w:tentative="1">
      <w:start w:val="1"/>
      <w:numFmt w:val="bullet"/>
      <w:lvlText w:val=""/>
      <w:lvlJc w:val="left"/>
      <w:pPr>
        <w:tabs>
          <w:tab w:val="num" w:pos="6030"/>
        </w:tabs>
        <w:ind w:left="6030" w:hanging="360"/>
      </w:pPr>
      <w:rPr>
        <w:rFonts w:ascii="Wingdings" w:hAnsi="Wingdings" w:hint="default"/>
      </w:rPr>
    </w:lvl>
    <w:lvl w:ilvl="6" w:tplc="04090001" w:tentative="1">
      <w:start w:val="1"/>
      <w:numFmt w:val="bullet"/>
      <w:lvlText w:val=""/>
      <w:lvlJc w:val="left"/>
      <w:pPr>
        <w:tabs>
          <w:tab w:val="num" w:pos="6750"/>
        </w:tabs>
        <w:ind w:left="6750" w:hanging="360"/>
      </w:pPr>
      <w:rPr>
        <w:rFonts w:ascii="Symbol" w:hAnsi="Symbol" w:hint="default"/>
      </w:rPr>
    </w:lvl>
    <w:lvl w:ilvl="7" w:tplc="04090003" w:tentative="1">
      <w:start w:val="1"/>
      <w:numFmt w:val="bullet"/>
      <w:lvlText w:val="o"/>
      <w:lvlJc w:val="left"/>
      <w:pPr>
        <w:tabs>
          <w:tab w:val="num" w:pos="7470"/>
        </w:tabs>
        <w:ind w:left="7470" w:hanging="360"/>
      </w:pPr>
      <w:rPr>
        <w:rFonts w:ascii="Courier New" w:hAnsi="Courier New" w:cs="Courier New" w:hint="default"/>
      </w:rPr>
    </w:lvl>
    <w:lvl w:ilvl="8" w:tplc="04090005" w:tentative="1">
      <w:start w:val="1"/>
      <w:numFmt w:val="bullet"/>
      <w:lvlText w:val=""/>
      <w:lvlJc w:val="left"/>
      <w:pPr>
        <w:tabs>
          <w:tab w:val="num" w:pos="8190"/>
        </w:tabs>
        <w:ind w:left="8190" w:hanging="360"/>
      </w:pPr>
      <w:rPr>
        <w:rFonts w:ascii="Wingdings" w:hAnsi="Wingdings" w:hint="default"/>
      </w:rPr>
    </w:lvl>
  </w:abstractNum>
  <w:abstractNum w:abstractNumId="2">
    <w:nsid w:val="14DE3C3F"/>
    <w:multiLevelType w:val="multilevel"/>
    <w:tmpl w:val="A90E18FC"/>
    <w:lvl w:ilvl="0">
      <w:start w:val="1"/>
      <w:numFmt w:val="decimal"/>
      <w:lvlText w:val="(%1)"/>
      <w:lvlJc w:val="left"/>
      <w:pPr>
        <w:tabs>
          <w:tab w:val="num" w:pos="720"/>
        </w:tabs>
        <w:ind w:left="720" w:hanging="720"/>
      </w:pPr>
      <w:rPr>
        <w:rFonts w:hint="default"/>
        <w:b w:val="0"/>
        <w:i w:val="0"/>
        <w:color w:val="auto"/>
        <w:sz w:val="24"/>
        <w:szCs w:val="24"/>
      </w:rPr>
    </w:lvl>
    <w:lvl w:ilvl="1">
      <w:start w:val="1"/>
      <w:numFmt w:val="lowerLetter"/>
      <w:lvlText w:val="(%2)"/>
      <w:lvlJc w:val="left"/>
      <w:pPr>
        <w:tabs>
          <w:tab w:val="num" w:pos="1440"/>
        </w:tabs>
        <w:ind w:left="1440" w:hanging="720"/>
      </w:pPr>
      <w:rPr>
        <w:rFonts w:hint="default"/>
        <w:b w:val="0"/>
        <w:i w:val="0"/>
        <w:strike w:val="0"/>
        <w:dstrike w:val="0"/>
        <w:sz w:val="24"/>
        <w:szCs w:val="24"/>
      </w:rPr>
    </w:lvl>
    <w:lvl w:ilvl="2">
      <w:start w:val="1"/>
      <w:numFmt w:val="lowerRoman"/>
      <w:lvlText w:val="(%3)"/>
      <w:lvlJc w:val="left"/>
      <w:pPr>
        <w:tabs>
          <w:tab w:val="num" w:pos="2160"/>
        </w:tabs>
        <w:ind w:left="2160" w:hanging="720"/>
      </w:pPr>
      <w:rPr>
        <w:rFonts w:ascii="Arial" w:hAnsi="Arial" w:hint="default"/>
        <w:b w:val="0"/>
        <w:i w:val="0"/>
        <w:sz w:val="24"/>
        <w:szCs w:val="24"/>
      </w:rPr>
    </w:lvl>
    <w:lvl w:ilvl="3">
      <w:start w:val="1"/>
      <w:numFmt w:val="lowerLetter"/>
      <w:lvlText w:val="(%4)"/>
      <w:lvlJc w:val="left"/>
      <w:pPr>
        <w:tabs>
          <w:tab w:val="num" w:pos="2880"/>
        </w:tabs>
        <w:ind w:left="2880" w:hanging="720"/>
      </w:pPr>
      <w:rPr>
        <w:rFonts w:hint="default"/>
      </w:rPr>
    </w:lvl>
    <w:lvl w:ilvl="4">
      <w:start w:val="6"/>
      <w:numFmt w:val="lowerRoman"/>
      <w:lvlText w:val="(%5)"/>
      <w:lvlJc w:val="left"/>
      <w:pPr>
        <w:tabs>
          <w:tab w:val="num" w:pos="3600"/>
        </w:tabs>
        <w:ind w:left="3600" w:hanging="72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6D175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27C02B2E"/>
    <w:multiLevelType w:val="hybridMultilevel"/>
    <w:tmpl w:val="A130481E"/>
    <w:lvl w:ilvl="0" w:tplc="6C30D162">
      <w:start w:val="4"/>
      <w:numFmt w:val="decimal"/>
      <w:lvlText w:val="(%1)"/>
      <w:lvlJc w:val="left"/>
      <w:pPr>
        <w:tabs>
          <w:tab w:val="num" w:pos="1080"/>
        </w:tabs>
        <w:ind w:left="1080" w:hanging="360"/>
      </w:pPr>
      <w:rPr>
        <w:rFonts w:hint="default"/>
      </w:rPr>
    </w:lvl>
    <w:lvl w:ilvl="1" w:tplc="1908A040" w:tentative="1">
      <w:start w:val="1"/>
      <w:numFmt w:val="lowerLetter"/>
      <w:lvlText w:val="%2."/>
      <w:lvlJc w:val="left"/>
      <w:pPr>
        <w:tabs>
          <w:tab w:val="num" w:pos="1800"/>
        </w:tabs>
        <w:ind w:left="1800" w:hanging="360"/>
      </w:pPr>
    </w:lvl>
    <w:lvl w:ilvl="2" w:tplc="64D83FD2" w:tentative="1">
      <w:start w:val="1"/>
      <w:numFmt w:val="lowerRoman"/>
      <w:lvlText w:val="%3."/>
      <w:lvlJc w:val="right"/>
      <w:pPr>
        <w:tabs>
          <w:tab w:val="num" w:pos="2520"/>
        </w:tabs>
        <w:ind w:left="2520" w:hanging="180"/>
      </w:pPr>
    </w:lvl>
    <w:lvl w:ilvl="3" w:tplc="B220F56C" w:tentative="1">
      <w:start w:val="1"/>
      <w:numFmt w:val="decimal"/>
      <w:lvlText w:val="%4."/>
      <w:lvlJc w:val="left"/>
      <w:pPr>
        <w:tabs>
          <w:tab w:val="num" w:pos="3240"/>
        </w:tabs>
        <w:ind w:left="3240" w:hanging="360"/>
      </w:pPr>
    </w:lvl>
    <w:lvl w:ilvl="4" w:tplc="E5A6A250" w:tentative="1">
      <w:start w:val="1"/>
      <w:numFmt w:val="lowerLetter"/>
      <w:lvlText w:val="%5."/>
      <w:lvlJc w:val="left"/>
      <w:pPr>
        <w:tabs>
          <w:tab w:val="num" w:pos="3960"/>
        </w:tabs>
        <w:ind w:left="3960" w:hanging="360"/>
      </w:pPr>
    </w:lvl>
    <w:lvl w:ilvl="5" w:tplc="6354E974" w:tentative="1">
      <w:start w:val="1"/>
      <w:numFmt w:val="lowerRoman"/>
      <w:lvlText w:val="%6."/>
      <w:lvlJc w:val="right"/>
      <w:pPr>
        <w:tabs>
          <w:tab w:val="num" w:pos="4680"/>
        </w:tabs>
        <w:ind w:left="4680" w:hanging="180"/>
      </w:pPr>
    </w:lvl>
    <w:lvl w:ilvl="6" w:tplc="C434918C" w:tentative="1">
      <w:start w:val="1"/>
      <w:numFmt w:val="decimal"/>
      <w:lvlText w:val="%7."/>
      <w:lvlJc w:val="left"/>
      <w:pPr>
        <w:tabs>
          <w:tab w:val="num" w:pos="5400"/>
        </w:tabs>
        <w:ind w:left="5400" w:hanging="360"/>
      </w:pPr>
    </w:lvl>
    <w:lvl w:ilvl="7" w:tplc="1494E2C0" w:tentative="1">
      <w:start w:val="1"/>
      <w:numFmt w:val="lowerLetter"/>
      <w:lvlText w:val="%8."/>
      <w:lvlJc w:val="left"/>
      <w:pPr>
        <w:tabs>
          <w:tab w:val="num" w:pos="6120"/>
        </w:tabs>
        <w:ind w:left="6120" w:hanging="360"/>
      </w:pPr>
    </w:lvl>
    <w:lvl w:ilvl="8" w:tplc="9A90F9D6" w:tentative="1">
      <w:start w:val="1"/>
      <w:numFmt w:val="lowerRoman"/>
      <w:lvlText w:val="%9."/>
      <w:lvlJc w:val="right"/>
      <w:pPr>
        <w:tabs>
          <w:tab w:val="num" w:pos="6840"/>
        </w:tabs>
        <w:ind w:left="6840" w:hanging="180"/>
      </w:pPr>
    </w:lvl>
  </w:abstractNum>
  <w:abstractNum w:abstractNumId="5">
    <w:nsid w:val="286C5F6C"/>
    <w:multiLevelType w:val="multilevel"/>
    <w:tmpl w:val="11AAF1D8"/>
    <w:lvl w:ilvl="0">
      <w:start w:val="1"/>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2D90198D"/>
    <w:multiLevelType w:val="multilevel"/>
    <w:tmpl w:val="32821F0C"/>
    <w:lvl w:ilvl="0">
      <w:start w:val="6"/>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311C4C67"/>
    <w:multiLevelType w:val="multilevel"/>
    <w:tmpl w:val="CB2AA598"/>
    <w:lvl w:ilvl="0">
      <w:start w:val="8"/>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34D767F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9">
    <w:nsid w:val="367B4D1E"/>
    <w:multiLevelType w:val="multilevel"/>
    <w:tmpl w:val="51E2AF66"/>
    <w:lvl w:ilvl="0">
      <w:start w:val="9"/>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nsid w:val="3F9D2295"/>
    <w:multiLevelType w:val="multilevel"/>
    <w:tmpl w:val="C0E0060E"/>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4070415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0E26498"/>
    <w:multiLevelType w:val="multilevel"/>
    <w:tmpl w:val="C0E0060E"/>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446C1A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4C1E5C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E2F2A8C"/>
    <w:multiLevelType w:val="multilevel"/>
    <w:tmpl w:val="12780056"/>
    <w:lvl w:ilvl="0">
      <w:start w:val="1"/>
      <w:numFmt w:val="decimal"/>
      <w:lvlText w:val="(%1)"/>
      <w:lvlJc w:val="left"/>
      <w:pPr>
        <w:tabs>
          <w:tab w:val="num" w:pos="720"/>
        </w:tabs>
        <w:ind w:left="720" w:hanging="720"/>
      </w:pPr>
      <w:rPr>
        <w:rFonts w:hint="default"/>
        <w:b w:val="0"/>
        <w:i w:val="0"/>
        <w:color w:val="auto"/>
        <w:sz w:val="24"/>
        <w:szCs w:val="24"/>
      </w:rPr>
    </w:lvl>
    <w:lvl w:ilvl="1">
      <w:start w:val="1"/>
      <w:numFmt w:val="upperLetter"/>
      <w:lvlText w:val="(%2)"/>
      <w:lvlJc w:val="left"/>
      <w:pPr>
        <w:tabs>
          <w:tab w:val="num" w:pos="1440"/>
        </w:tabs>
        <w:ind w:left="1440" w:hanging="720"/>
      </w:pPr>
      <w:rPr>
        <w:rFonts w:ascii="Arial" w:hAnsi="Arial" w:hint="default"/>
        <w:b w:val="0"/>
        <w:i w:val="0"/>
        <w:caps w:val="0"/>
        <w:strike w:val="0"/>
        <w:dstrike w:val="0"/>
        <w:color w:val="auto"/>
        <w:sz w:val="24"/>
        <w:szCs w:val="24"/>
      </w:rPr>
    </w:lvl>
    <w:lvl w:ilvl="2">
      <w:start w:val="1"/>
      <w:numFmt w:val="lowerRoman"/>
      <w:lvlText w:val="(%3)"/>
      <w:lvlJc w:val="left"/>
      <w:pPr>
        <w:tabs>
          <w:tab w:val="num" w:pos="2160"/>
        </w:tabs>
        <w:ind w:left="2160" w:hanging="720"/>
      </w:pPr>
      <w:rPr>
        <w:rFonts w:ascii="Arial" w:hAnsi="Arial" w:hint="default"/>
        <w:b w:val="0"/>
        <w:i w:val="0"/>
        <w:sz w:val="24"/>
        <w:szCs w:val="24"/>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lowerRoman"/>
      <w:lvlText w:val="(%6)"/>
      <w:lvlJc w:val="left"/>
      <w:pPr>
        <w:tabs>
          <w:tab w:val="num" w:pos="2160"/>
        </w:tabs>
        <w:ind w:left="4320" w:hanging="72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4EDC07E7"/>
    <w:multiLevelType w:val="hybridMultilevel"/>
    <w:tmpl w:val="70642922"/>
    <w:lvl w:ilvl="0" w:tplc="D83898B8">
      <w:start w:val="99"/>
      <w:numFmt w:val="decimal"/>
      <w:lvlText w:val="%1"/>
      <w:lvlJc w:val="left"/>
      <w:pPr>
        <w:tabs>
          <w:tab w:val="num" w:pos="432"/>
        </w:tabs>
        <w:ind w:left="432" w:hanging="360"/>
      </w:pPr>
      <w:rPr>
        <w:rFonts w:ascii="Arial" w:hAnsi="Arial" w:hint="default"/>
      </w:rPr>
    </w:lvl>
    <w:lvl w:ilvl="1" w:tplc="4F5E58D0" w:tentative="1">
      <w:start w:val="1"/>
      <w:numFmt w:val="lowerLetter"/>
      <w:lvlText w:val="%2."/>
      <w:lvlJc w:val="left"/>
      <w:pPr>
        <w:tabs>
          <w:tab w:val="num" w:pos="1152"/>
        </w:tabs>
        <w:ind w:left="1152" w:hanging="360"/>
      </w:pPr>
    </w:lvl>
    <w:lvl w:ilvl="2" w:tplc="8466BD46" w:tentative="1">
      <w:start w:val="1"/>
      <w:numFmt w:val="lowerRoman"/>
      <w:lvlText w:val="%3."/>
      <w:lvlJc w:val="right"/>
      <w:pPr>
        <w:tabs>
          <w:tab w:val="num" w:pos="1872"/>
        </w:tabs>
        <w:ind w:left="1872" w:hanging="180"/>
      </w:pPr>
    </w:lvl>
    <w:lvl w:ilvl="3" w:tplc="A95490F2" w:tentative="1">
      <w:start w:val="1"/>
      <w:numFmt w:val="decimal"/>
      <w:lvlText w:val="%4."/>
      <w:lvlJc w:val="left"/>
      <w:pPr>
        <w:tabs>
          <w:tab w:val="num" w:pos="2592"/>
        </w:tabs>
        <w:ind w:left="2592" w:hanging="360"/>
      </w:pPr>
    </w:lvl>
    <w:lvl w:ilvl="4" w:tplc="11B25ED2" w:tentative="1">
      <w:start w:val="1"/>
      <w:numFmt w:val="lowerLetter"/>
      <w:lvlText w:val="%5."/>
      <w:lvlJc w:val="left"/>
      <w:pPr>
        <w:tabs>
          <w:tab w:val="num" w:pos="3312"/>
        </w:tabs>
        <w:ind w:left="3312" w:hanging="360"/>
      </w:pPr>
    </w:lvl>
    <w:lvl w:ilvl="5" w:tplc="00B0C77E" w:tentative="1">
      <w:start w:val="1"/>
      <w:numFmt w:val="lowerRoman"/>
      <w:lvlText w:val="%6."/>
      <w:lvlJc w:val="right"/>
      <w:pPr>
        <w:tabs>
          <w:tab w:val="num" w:pos="4032"/>
        </w:tabs>
        <w:ind w:left="4032" w:hanging="180"/>
      </w:pPr>
    </w:lvl>
    <w:lvl w:ilvl="6" w:tplc="DE24ADB2" w:tentative="1">
      <w:start w:val="1"/>
      <w:numFmt w:val="decimal"/>
      <w:lvlText w:val="%7."/>
      <w:lvlJc w:val="left"/>
      <w:pPr>
        <w:tabs>
          <w:tab w:val="num" w:pos="4752"/>
        </w:tabs>
        <w:ind w:left="4752" w:hanging="360"/>
      </w:pPr>
    </w:lvl>
    <w:lvl w:ilvl="7" w:tplc="F34AED44" w:tentative="1">
      <w:start w:val="1"/>
      <w:numFmt w:val="lowerLetter"/>
      <w:lvlText w:val="%8."/>
      <w:lvlJc w:val="left"/>
      <w:pPr>
        <w:tabs>
          <w:tab w:val="num" w:pos="5472"/>
        </w:tabs>
        <w:ind w:left="5472" w:hanging="360"/>
      </w:pPr>
    </w:lvl>
    <w:lvl w:ilvl="8" w:tplc="C91E002C" w:tentative="1">
      <w:start w:val="1"/>
      <w:numFmt w:val="lowerRoman"/>
      <w:lvlText w:val="%9."/>
      <w:lvlJc w:val="right"/>
      <w:pPr>
        <w:tabs>
          <w:tab w:val="num" w:pos="6192"/>
        </w:tabs>
        <w:ind w:left="6192" w:hanging="180"/>
      </w:pPr>
    </w:lvl>
  </w:abstractNum>
  <w:abstractNum w:abstractNumId="17">
    <w:nsid w:val="55697267"/>
    <w:multiLevelType w:val="multilevel"/>
    <w:tmpl w:val="7F822D5E"/>
    <w:lvl w:ilvl="0">
      <w:start w:val="1"/>
      <w:numFmt w:val="upperRoman"/>
      <w:lvlRestart w:val="0"/>
      <w:lvlText w:val="%1."/>
      <w:lvlJc w:val="left"/>
      <w:pPr>
        <w:tabs>
          <w:tab w:val="num" w:pos="720"/>
        </w:tabs>
        <w:ind w:left="720" w:hanging="720"/>
      </w:pPr>
      <w:rPr>
        <w:rFonts w:hint="default"/>
        <w:b w:val="0"/>
        <w:i w:val="0"/>
        <w:color w:val="auto"/>
        <w:sz w:val="24"/>
      </w:rPr>
    </w:lvl>
    <w:lvl w:ilvl="1">
      <w:start w:val="1"/>
      <w:numFmt w:val="upperLetter"/>
      <w:lvlText w:val="%2."/>
      <w:lvlJc w:val="left"/>
      <w:pPr>
        <w:tabs>
          <w:tab w:val="num" w:pos="1440"/>
        </w:tabs>
        <w:ind w:left="1440" w:hanging="720"/>
      </w:pPr>
      <w:rPr>
        <w:rFonts w:ascii="Calibri" w:hAnsi="Calibri" w:cs="Arial" w:hint="default"/>
        <w:b w:val="0"/>
        <w:i w:val="0"/>
        <w:caps w:val="0"/>
        <w:strike w:val="0"/>
        <w:dstrike w:val="0"/>
        <w:color w:val="auto"/>
        <w:sz w:val="22"/>
        <w:szCs w:val="22"/>
      </w:rPr>
    </w:lvl>
    <w:lvl w:ilvl="2">
      <w:start w:val="1"/>
      <w:numFmt w:val="decimal"/>
      <w:lvlText w:val="%3."/>
      <w:lvlJc w:val="left"/>
      <w:pPr>
        <w:tabs>
          <w:tab w:val="num" w:pos="2160"/>
        </w:tabs>
        <w:ind w:left="2160" w:hanging="720"/>
      </w:pPr>
      <w:rPr>
        <w:rFonts w:ascii="Calibri" w:hAnsi="Calibri" w:cs="Arial" w:hint="default"/>
        <w:b w:val="0"/>
        <w:i w:val="0"/>
        <w:sz w:val="22"/>
        <w:szCs w:val="22"/>
      </w:rPr>
    </w:lvl>
    <w:lvl w:ilvl="3" w:tentative="1">
      <w:start w:val="1"/>
      <w:numFmt w:val="lowerLetter"/>
      <w:lvlText w:val="%4."/>
      <w:lvlJc w:val="left"/>
      <w:pPr>
        <w:tabs>
          <w:tab w:val="num" w:pos="2880"/>
        </w:tabs>
        <w:ind w:left="2880" w:hanging="720"/>
      </w:pPr>
    </w:lvl>
    <w:lvl w:ilvl="4" w:tentative="1">
      <w:start w:val="1"/>
      <w:numFmt w:val="decimal"/>
      <w:lvlText w:val="(%5)"/>
      <w:lvlJc w:val="left"/>
      <w:pPr>
        <w:tabs>
          <w:tab w:val="num" w:pos="3600"/>
        </w:tabs>
        <w:ind w:left="3600" w:hanging="720"/>
      </w:pPr>
    </w:lvl>
    <w:lvl w:ilvl="5" w:tentative="1">
      <w:start w:val="1"/>
      <w:numFmt w:val="lowerLetter"/>
      <w:lvlText w:val="(%6)"/>
      <w:lvlJc w:val="left"/>
      <w:pPr>
        <w:tabs>
          <w:tab w:val="num" w:pos="4320"/>
        </w:tabs>
        <w:ind w:left="4320" w:hanging="720"/>
      </w:pPr>
    </w:lvl>
    <w:lvl w:ilvl="6" w:tentative="1">
      <w:start w:val="1"/>
      <w:numFmt w:val="lowerRoman"/>
      <w:lvlText w:val="(%7.)"/>
      <w:lvlJc w:val="left"/>
      <w:pPr>
        <w:tabs>
          <w:tab w:val="num" w:pos="5040"/>
        </w:tabs>
        <w:ind w:left="4320" w:firstLine="0"/>
      </w:pPr>
    </w:lvl>
    <w:lvl w:ilvl="7" w:tentative="1">
      <w:start w:val="1"/>
      <w:numFmt w:val="lowerLetter"/>
      <w:lvlText w:val="%8."/>
      <w:lvlJc w:val="left"/>
      <w:pPr>
        <w:tabs>
          <w:tab w:val="num" w:pos="2880"/>
        </w:tabs>
        <w:ind w:left="2880" w:hanging="360"/>
      </w:pPr>
    </w:lvl>
    <w:lvl w:ilvl="8" w:tentative="1">
      <w:start w:val="1"/>
      <w:numFmt w:val="lowerRoman"/>
      <w:lvlText w:val="%9."/>
      <w:lvlJc w:val="left"/>
      <w:pPr>
        <w:tabs>
          <w:tab w:val="num" w:pos="3240"/>
        </w:tabs>
        <w:ind w:left="3240" w:hanging="360"/>
      </w:pPr>
    </w:lvl>
  </w:abstractNum>
  <w:abstractNum w:abstractNumId="18">
    <w:nsid w:val="569F6AD8"/>
    <w:multiLevelType w:val="multilevel"/>
    <w:tmpl w:val="A90E18FC"/>
    <w:lvl w:ilvl="0">
      <w:start w:val="1"/>
      <w:numFmt w:val="decimal"/>
      <w:lvlText w:val="(%1)"/>
      <w:lvlJc w:val="left"/>
      <w:pPr>
        <w:tabs>
          <w:tab w:val="num" w:pos="720"/>
        </w:tabs>
        <w:ind w:left="720" w:hanging="720"/>
      </w:pPr>
      <w:rPr>
        <w:rFonts w:hint="default"/>
        <w:b w:val="0"/>
        <w:i w:val="0"/>
        <w:color w:val="auto"/>
        <w:sz w:val="24"/>
        <w:szCs w:val="24"/>
      </w:rPr>
    </w:lvl>
    <w:lvl w:ilvl="1">
      <w:start w:val="1"/>
      <w:numFmt w:val="lowerLetter"/>
      <w:lvlText w:val="(%2)"/>
      <w:lvlJc w:val="left"/>
      <w:pPr>
        <w:tabs>
          <w:tab w:val="num" w:pos="1440"/>
        </w:tabs>
        <w:ind w:left="1440" w:hanging="720"/>
      </w:pPr>
      <w:rPr>
        <w:rFonts w:hint="default"/>
        <w:b w:val="0"/>
        <w:i w:val="0"/>
        <w:strike w:val="0"/>
        <w:dstrike w:val="0"/>
        <w:sz w:val="24"/>
        <w:szCs w:val="24"/>
      </w:rPr>
    </w:lvl>
    <w:lvl w:ilvl="2">
      <w:start w:val="1"/>
      <w:numFmt w:val="lowerRoman"/>
      <w:lvlText w:val="(%3)"/>
      <w:lvlJc w:val="left"/>
      <w:pPr>
        <w:tabs>
          <w:tab w:val="num" w:pos="2160"/>
        </w:tabs>
        <w:ind w:left="2160" w:hanging="720"/>
      </w:pPr>
      <w:rPr>
        <w:rFonts w:ascii="Arial" w:hAnsi="Arial" w:hint="default"/>
        <w:b w:val="0"/>
        <w:i w:val="0"/>
        <w:sz w:val="24"/>
        <w:szCs w:val="24"/>
      </w:rPr>
    </w:lvl>
    <w:lvl w:ilvl="3">
      <w:start w:val="1"/>
      <w:numFmt w:val="lowerLetter"/>
      <w:lvlText w:val="(%4)"/>
      <w:lvlJc w:val="left"/>
      <w:pPr>
        <w:tabs>
          <w:tab w:val="num" w:pos="2880"/>
        </w:tabs>
        <w:ind w:left="2880" w:hanging="720"/>
      </w:pPr>
      <w:rPr>
        <w:rFonts w:hint="default"/>
      </w:rPr>
    </w:lvl>
    <w:lvl w:ilvl="4">
      <w:start w:val="6"/>
      <w:numFmt w:val="lowerRoman"/>
      <w:lvlText w:val="(%5)"/>
      <w:lvlJc w:val="left"/>
      <w:pPr>
        <w:tabs>
          <w:tab w:val="num" w:pos="3600"/>
        </w:tabs>
        <w:ind w:left="3600" w:hanging="72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nsid w:val="57BD3BDC"/>
    <w:multiLevelType w:val="multilevel"/>
    <w:tmpl w:val="B11C1818"/>
    <w:lvl w:ilvl="0">
      <w:start w:val="7"/>
      <w:numFmt w:val="decimal"/>
      <w:lvlText w:val="(%1)"/>
      <w:lvlJc w:val="left"/>
      <w:pPr>
        <w:tabs>
          <w:tab w:val="num" w:pos="360"/>
        </w:tabs>
        <w:ind w:left="360" w:hanging="360"/>
      </w:pPr>
      <w:rPr>
        <w:rFonts w:hint="default"/>
      </w:rPr>
    </w:lvl>
    <w:lvl w:ilvl="1">
      <w:start w:val="1"/>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5B3956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5E0B0FA6"/>
    <w:multiLevelType w:val="multilevel"/>
    <w:tmpl w:val="278A57EC"/>
    <w:lvl w:ilvl="0">
      <w:start w:val="9"/>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nsid w:val="60E0387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61985D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62465A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nsid w:val="6371306D"/>
    <w:multiLevelType w:val="multilevel"/>
    <w:tmpl w:val="CB2AA598"/>
    <w:lvl w:ilvl="0">
      <w:start w:val="8"/>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nsid w:val="639812D3"/>
    <w:multiLevelType w:val="multilevel"/>
    <w:tmpl w:val="C0E0060E"/>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nsid w:val="751E4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75A80205"/>
    <w:multiLevelType w:val="multilevel"/>
    <w:tmpl w:val="CB2AA598"/>
    <w:lvl w:ilvl="0">
      <w:start w:val="8"/>
      <w:numFmt w:val="decimal"/>
      <w:lvlText w:val="(%1)"/>
      <w:lvlJc w:val="left"/>
      <w:pPr>
        <w:tabs>
          <w:tab w:val="num" w:pos="360"/>
        </w:tabs>
        <w:ind w:left="360" w:hanging="360"/>
      </w:pPr>
      <w:rPr>
        <w:rFonts w:hint="default"/>
      </w:rPr>
    </w:lvl>
    <w:lvl w:ilvl="1">
      <w:start w:val="2"/>
      <w:numFmt w:val="upp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nsid w:val="78081C51"/>
    <w:multiLevelType w:val="multilevel"/>
    <w:tmpl w:val="F48C2792"/>
    <w:lvl w:ilvl="0">
      <w:start w:val="1"/>
      <w:numFmt w:val="decimal"/>
      <w:lvlText w:val="(%1)"/>
      <w:lvlJc w:val="left"/>
      <w:pPr>
        <w:tabs>
          <w:tab w:val="num" w:pos="360"/>
        </w:tabs>
        <w:ind w:left="1440" w:hanging="720"/>
      </w:pPr>
      <w:rPr>
        <w:rFonts w:hint="default"/>
      </w:rPr>
    </w:lvl>
    <w:lvl w:ilvl="1">
      <w:start w:val="1"/>
      <w:numFmt w:val="bullet"/>
      <w:lvlText w:val=""/>
      <w:lvlJc w:val="left"/>
      <w:pPr>
        <w:tabs>
          <w:tab w:val="num" w:pos="1800"/>
        </w:tabs>
        <w:ind w:left="1800" w:hanging="360"/>
      </w:pPr>
      <w:rPr>
        <w:rFonts w:ascii="Symbol" w:hAnsi="Symbol" w:hint="default"/>
        <w:color w:val="auto"/>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A3C2B08"/>
    <w:multiLevelType w:val="multilevel"/>
    <w:tmpl w:val="C0E0060E"/>
    <w:lvl w:ilvl="0">
      <w:start w:val="1"/>
      <w:numFmt w:val="decimal"/>
      <w:lvlText w:val="(%1)"/>
      <w:lvlJc w:val="left"/>
      <w:pPr>
        <w:tabs>
          <w:tab w:val="num" w:pos="360"/>
        </w:tabs>
        <w:ind w:left="1440" w:hanging="720"/>
      </w:pPr>
      <w:rPr>
        <w:rFonts w:hint="default"/>
      </w:rPr>
    </w:lvl>
    <w:lvl w:ilvl="1">
      <w:start w:val="1"/>
      <w:numFmt w:val="lowerLetter"/>
      <w:lvlText w:val="(%2)"/>
      <w:lvlJc w:val="left"/>
      <w:pPr>
        <w:tabs>
          <w:tab w:val="num" w:pos="720"/>
        </w:tabs>
        <w:ind w:left="2160" w:hanging="720"/>
      </w:pPr>
      <w:rPr>
        <w:rFonts w:hint="default"/>
      </w:rPr>
    </w:lvl>
    <w:lvl w:ilvl="2">
      <w:start w:val="1"/>
      <w:numFmt w:val="lowerRoman"/>
      <w:lvlText w:val="(%3)"/>
      <w:lvlJc w:val="left"/>
      <w:pPr>
        <w:tabs>
          <w:tab w:val="num" w:pos="1080"/>
        </w:tabs>
        <w:ind w:left="2880" w:hanging="720"/>
      </w:pPr>
      <w:rPr>
        <w:rFonts w:hint="default"/>
      </w:rPr>
    </w:lvl>
    <w:lvl w:ilvl="3">
      <w:start w:val="1"/>
      <w:numFmt w:val="decimal"/>
      <w:lvlText w:val="(%4)"/>
      <w:lvlJc w:val="left"/>
      <w:pPr>
        <w:tabs>
          <w:tab w:val="num" w:pos="1440"/>
        </w:tabs>
        <w:ind w:left="3600" w:hanging="720"/>
      </w:pPr>
      <w:rPr>
        <w:rFonts w:hint="default"/>
      </w:rPr>
    </w:lvl>
    <w:lvl w:ilvl="4">
      <w:start w:val="1"/>
      <w:numFmt w:val="lowerLetter"/>
      <w:lvlText w:val="(%5)"/>
      <w:lvlJc w:val="left"/>
      <w:pPr>
        <w:tabs>
          <w:tab w:val="num" w:pos="1800"/>
        </w:tabs>
        <w:ind w:left="4320" w:hanging="72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5"/>
  </w:num>
  <w:num w:numId="3">
    <w:abstractNumId w:val="4"/>
  </w:num>
  <w:num w:numId="4">
    <w:abstractNumId w:val="0"/>
  </w:num>
  <w:num w:numId="5">
    <w:abstractNumId w:val="19"/>
  </w:num>
  <w:num w:numId="6">
    <w:abstractNumId w:val="6"/>
  </w:num>
  <w:num w:numId="7">
    <w:abstractNumId w:val="7"/>
  </w:num>
  <w:num w:numId="8">
    <w:abstractNumId w:val="25"/>
  </w:num>
  <w:num w:numId="9">
    <w:abstractNumId w:val="28"/>
  </w:num>
  <w:num w:numId="10">
    <w:abstractNumId w:val="9"/>
  </w:num>
  <w:num w:numId="11">
    <w:abstractNumId w:val="16"/>
  </w:num>
  <w:num w:numId="12">
    <w:abstractNumId w:val="15"/>
  </w:num>
  <w:num w:numId="13">
    <w:abstractNumId w:val="29"/>
  </w:num>
  <w:num w:numId="14">
    <w:abstractNumId w:val="12"/>
  </w:num>
  <w:num w:numId="15">
    <w:abstractNumId w:val="26"/>
  </w:num>
  <w:num w:numId="16">
    <w:abstractNumId w:val="10"/>
  </w:num>
  <w:num w:numId="17">
    <w:abstractNumId w:val="21"/>
  </w:num>
  <w:num w:numId="18">
    <w:abstractNumId w:val="13"/>
  </w:num>
  <w:num w:numId="19">
    <w:abstractNumId w:val="22"/>
  </w:num>
  <w:num w:numId="20">
    <w:abstractNumId w:val="24"/>
  </w:num>
  <w:num w:numId="21">
    <w:abstractNumId w:val="3"/>
  </w:num>
  <w:num w:numId="22">
    <w:abstractNumId w:val="11"/>
  </w:num>
  <w:num w:numId="23">
    <w:abstractNumId w:val="20"/>
  </w:num>
  <w:num w:numId="24">
    <w:abstractNumId w:val="27"/>
  </w:num>
  <w:num w:numId="25">
    <w:abstractNumId w:val="14"/>
  </w:num>
  <w:num w:numId="26">
    <w:abstractNumId w:val="23"/>
  </w:num>
  <w:num w:numId="27">
    <w:abstractNumId w:val="30"/>
  </w:num>
  <w:num w:numId="28">
    <w:abstractNumId w:val="1"/>
  </w:num>
  <w:num w:numId="29">
    <w:abstractNumId w:val="2"/>
  </w:num>
  <w:num w:numId="30">
    <w:abstractNumId w:val="1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numFmt w:val="decimal"/>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7D7F"/>
    <w:rsid w:val="00014F04"/>
    <w:rsid w:val="000551E9"/>
    <w:rsid w:val="00071EF0"/>
    <w:rsid w:val="0009402A"/>
    <w:rsid w:val="000D2364"/>
    <w:rsid w:val="001574AF"/>
    <w:rsid w:val="00166405"/>
    <w:rsid w:val="001708A6"/>
    <w:rsid w:val="001B1737"/>
    <w:rsid w:val="00224CEB"/>
    <w:rsid w:val="00237724"/>
    <w:rsid w:val="00250AA2"/>
    <w:rsid w:val="002559DD"/>
    <w:rsid w:val="00267B43"/>
    <w:rsid w:val="002816E6"/>
    <w:rsid w:val="00285017"/>
    <w:rsid w:val="002B1103"/>
    <w:rsid w:val="002B5CC1"/>
    <w:rsid w:val="002F6203"/>
    <w:rsid w:val="00313F85"/>
    <w:rsid w:val="00344D8A"/>
    <w:rsid w:val="003A3C9A"/>
    <w:rsid w:val="003A72DF"/>
    <w:rsid w:val="00435FE4"/>
    <w:rsid w:val="004372A4"/>
    <w:rsid w:val="00446AA2"/>
    <w:rsid w:val="00453CA7"/>
    <w:rsid w:val="004705A0"/>
    <w:rsid w:val="0047348A"/>
    <w:rsid w:val="00493AE8"/>
    <w:rsid w:val="0049497B"/>
    <w:rsid w:val="004A71AD"/>
    <w:rsid w:val="004F3C21"/>
    <w:rsid w:val="004F4EFB"/>
    <w:rsid w:val="004F66AA"/>
    <w:rsid w:val="00520F07"/>
    <w:rsid w:val="00575C24"/>
    <w:rsid w:val="005E07AC"/>
    <w:rsid w:val="00692BE1"/>
    <w:rsid w:val="006E35E5"/>
    <w:rsid w:val="006E4FA7"/>
    <w:rsid w:val="006F1599"/>
    <w:rsid w:val="00704033"/>
    <w:rsid w:val="00710E0E"/>
    <w:rsid w:val="00760046"/>
    <w:rsid w:val="00763660"/>
    <w:rsid w:val="00772EB4"/>
    <w:rsid w:val="007E7217"/>
    <w:rsid w:val="007F4ECB"/>
    <w:rsid w:val="0082065E"/>
    <w:rsid w:val="00820FED"/>
    <w:rsid w:val="00863413"/>
    <w:rsid w:val="008776D1"/>
    <w:rsid w:val="00881543"/>
    <w:rsid w:val="008A7D7F"/>
    <w:rsid w:val="008C2B5C"/>
    <w:rsid w:val="008F2CD7"/>
    <w:rsid w:val="009129DF"/>
    <w:rsid w:val="00924941"/>
    <w:rsid w:val="00997C0A"/>
    <w:rsid w:val="00A263B7"/>
    <w:rsid w:val="00A73A04"/>
    <w:rsid w:val="00A844CC"/>
    <w:rsid w:val="00A8467D"/>
    <w:rsid w:val="00B11A50"/>
    <w:rsid w:val="00B23567"/>
    <w:rsid w:val="00B35039"/>
    <w:rsid w:val="00B352D9"/>
    <w:rsid w:val="00B555E1"/>
    <w:rsid w:val="00BA2269"/>
    <w:rsid w:val="00BB178B"/>
    <w:rsid w:val="00BC05C4"/>
    <w:rsid w:val="00C36700"/>
    <w:rsid w:val="00C8754F"/>
    <w:rsid w:val="00C902D6"/>
    <w:rsid w:val="00CB7D36"/>
    <w:rsid w:val="00CE1F4C"/>
    <w:rsid w:val="00D360C3"/>
    <w:rsid w:val="00DA7F39"/>
    <w:rsid w:val="00DD1B8A"/>
    <w:rsid w:val="00DD69C8"/>
    <w:rsid w:val="00E479E1"/>
    <w:rsid w:val="00E80014"/>
    <w:rsid w:val="00E85C24"/>
    <w:rsid w:val="00EB6052"/>
    <w:rsid w:val="00F755E9"/>
    <w:rsid w:val="00F93C68"/>
    <w:rsid w:val="00F9531F"/>
    <w:rsid w:val="00FB5785"/>
    <w:rsid w:val="00FF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nhideWhenUsed="1"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74AF"/>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
    <w:qFormat/>
    <w:rsid w:val="00BC05C4"/>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unhideWhenUsed/>
    <w:qFormat/>
    <w:rsid w:val="00BC05C4"/>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BC05C4"/>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BC05C4"/>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BC05C4"/>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BC05C4"/>
    <w:pPr>
      <w:spacing w:before="240" w:after="60"/>
      <w:outlineLvl w:val="5"/>
    </w:pPr>
    <w:rPr>
      <w:b/>
      <w:bCs/>
    </w:rPr>
  </w:style>
  <w:style w:type="paragraph" w:styleId="Heading7">
    <w:name w:val="heading 7"/>
    <w:basedOn w:val="Normal"/>
    <w:next w:val="Normal"/>
    <w:link w:val="Heading7Char"/>
    <w:uiPriority w:val="9"/>
    <w:semiHidden/>
    <w:unhideWhenUsed/>
    <w:qFormat/>
    <w:rsid w:val="00BC05C4"/>
    <w:pPr>
      <w:spacing w:before="240" w:after="60"/>
      <w:outlineLvl w:val="6"/>
    </w:pPr>
  </w:style>
  <w:style w:type="paragraph" w:styleId="Heading8">
    <w:name w:val="heading 8"/>
    <w:basedOn w:val="Normal"/>
    <w:next w:val="Normal"/>
    <w:link w:val="Heading8Char"/>
    <w:uiPriority w:val="9"/>
    <w:semiHidden/>
    <w:unhideWhenUsed/>
    <w:qFormat/>
    <w:rsid w:val="00BC05C4"/>
    <w:pPr>
      <w:spacing w:before="240" w:after="60"/>
      <w:outlineLvl w:val="7"/>
    </w:pPr>
    <w:rPr>
      <w:i/>
      <w:iCs/>
    </w:rPr>
  </w:style>
  <w:style w:type="paragraph" w:styleId="Heading9">
    <w:name w:val="heading 9"/>
    <w:basedOn w:val="Normal"/>
    <w:next w:val="Normal"/>
    <w:link w:val="Heading9Char"/>
    <w:uiPriority w:val="9"/>
    <w:semiHidden/>
    <w:unhideWhenUsed/>
    <w:qFormat/>
    <w:rsid w:val="00BC05C4"/>
    <w:pPr>
      <w:spacing w:before="240" w:after="60"/>
      <w:outlineLvl w:val="8"/>
    </w:pPr>
    <w:rPr>
      <w:rFonts w:ascii="Cambria" w:eastAsia="Times New Roman" w:hAnsi="Cambria"/>
    </w:rPr>
  </w:style>
  <w:style w:type="character" w:default="1" w:styleId="DefaultParagraphFont">
    <w:name w:val="Default Paragraph Font"/>
    <w:uiPriority w:val="1"/>
    <w:semiHidden/>
    <w:unhideWhenUsed/>
    <w:rsid w:val="001574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4AF"/>
  </w:style>
  <w:style w:type="paragraph" w:styleId="EnvelopeAddress">
    <w:name w:val="envelope address"/>
    <w:basedOn w:val="Normal"/>
    <w:pPr>
      <w:framePr w:w="7920" w:h="1980" w:hRule="exact" w:hSpace="180" w:wrap="auto" w:hAnchor="page" w:xAlign="center" w:yAlign="bottom"/>
      <w:ind w:left="2880"/>
    </w:pPr>
  </w:style>
  <w:style w:type="paragraph" w:styleId="EnvelopeReturn">
    <w:name w:val="envelope return"/>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5040"/>
      </w:tabs>
      <w:ind w:left="1440" w:hanging="720"/>
      <w:jc w:val="both"/>
    </w:pPr>
  </w:style>
  <w:style w:type="paragraph" w:styleId="BodyText">
    <w:name w:val="Body Text"/>
    <w:basedOn w:val="Normal"/>
    <w:pPr>
      <w:tabs>
        <w:tab w:val="left" w:pos="0"/>
        <w:tab w:val="left" w:pos="5040"/>
      </w:tabs>
      <w:jc w:val="both"/>
    </w:pPr>
    <w:rPr>
      <w:rFonts w:ascii="Arial" w:hAnsi="Arial" w:cs="Arial"/>
    </w:rPr>
  </w:style>
  <w:style w:type="paragraph" w:styleId="BodyTextIndent2">
    <w:name w:val="Body Text Indent 2"/>
    <w:basedOn w:val="Normal"/>
    <w:pPr>
      <w:tabs>
        <w:tab w:val="left" w:pos="1440"/>
        <w:tab w:val="left" w:pos="5040"/>
      </w:tabs>
      <w:ind w:left="1440" w:hanging="720"/>
      <w:jc w:val="both"/>
    </w:pPr>
    <w:rPr>
      <w:rFonts w:ascii="Arial" w:hAnsi="Arial" w:cs="Arial"/>
    </w:rPr>
  </w:style>
  <w:style w:type="paragraph" w:styleId="BodyTextIndent3">
    <w:name w:val="Body Text Indent 3"/>
    <w:basedOn w:val="Normal"/>
    <w:pPr>
      <w:tabs>
        <w:tab w:val="left" w:pos="1170"/>
        <w:tab w:val="left" w:pos="1440"/>
      </w:tabs>
      <w:ind w:left="1440"/>
      <w:jc w:val="both"/>
    </w:pPr>
    <w:rPr>
      <w:rFonts w:ascii="Arial" w:hAnsi="Arial" w:cs="Arial"/>
    </w:rPr>
  </w:style>
  <w:style w:type="paragraph" w:customStyle="1" w:styleId="APPENDIXBODY">
    <w:name w:val="APPENDIX BODY"/>
    <w:basedOn w:val="Normal"/>
    <w:rsid w:val="007E7217"/>
    <w:pPr>
      <w:tabs>
        <w:tab w:val="right" w:leader="dot" w:pos="9187"/>
      </w:tabs>
    </w:pPr>
    <w:rPr>
      <w:rFonts w:ascii="Arial" w:hAnsi="Arial" w:cs="Arial"/>
      <w:bCs/>
    </w:rPr>
  </w:style>
  <w:style w:type="paragraph" w:customStyle="1" w:styleId="APPENDIXSUB">
    <w:name w:val="APPENDIX SUB"/>
    <w:basedOn w:val="Normal"/>
    <w:rsid w:val="007E7217"/>
    <w:pPr>
      <w:tabs>
        <w:tab w:val="right" w:leader="dot" w:pos="9180"/>
      </w:tabs>
      <w:ind w:left="720"/>
    </w:pPr>
    <w:rPr>
      <w:rFonts w:ascii="Arial" w:hAnsi="Arial" w:cs="Arial"/>
      <w:bCs/>
    </w:rPr>
  </w:style>
  <w:style w:type="paragraph" w:customStyle="1" w:styleId="APPENDIXSUBSUB">
    <w:name w:val="APPENDIX SUB SUB"/>
    <w:basedOn w:val="Normal"/>
    <w:rsid w:val="007E7217"/>
    <w:pPr>
      <w:tabs>
        <w:tab w:val="right" w:leader="dot" w:pos="9180"/>
      </w:tabs>
      <w:ind w:left="1440"/>
    </w:pPr>
    <w:rPr>
      <w:rFonts w:ascii="Helvetica" w:hAnsi="Helvetica"/>
      <w:bCs/>
    </w:rPr>
  </w:style>
  <w:style w:type="paragraph" w:customStyle="1" w:styleId="JOBSTYLE">
    <w:name w:val="JOB STYLE"/>
    <w:basedOn w:val="Normal"/>
    <w:rsid w:val="007E7217"/>
    <w:pPr>
      <w:overflowPunct w:val="0"/>
      <w:autoSpaceDE w:val="0"/>
      <w:autoSpaceDN w:val="0"/>
      <w:adjustRightInd w:val="0"/>
      <w:jc w:val="both"/>
      <w:textAlignment w:val="baseline"/>
    </w:pPr>
    <w:rPr>
      <w:bCs/>
    </w:rPr>
  </w:style>
  <w:style w:type="paragraph" w:customStyle="1" w:styleId="StatutoryAuthority">
    <w:name w:val="Statutory Authority"/>
    <w:basedOn w:val="Normal"/>
    <w:rsid w:val="007E7217"/>
    <w:pPr>
      <w:tabs>
        <w:tab w:val="right" w:pos="9360"/>
      </w:tabs>
      <w:jc w:val="both"/>
    </w:pPr>
    <w:rPr>
      <w:rFonts w:ascii="Arial" w:hAnsi="Arial"/>
      <w:b/>
      <w:color w:val="0000FF"/>
    </w:rPr>
  </w:style>
  <w:style w:type="paragraph" w:customStyle="1" w:styleId="Style">
    <w:name w:val="Style"/>
    <w:next w:val="JOBSTYLE"/>
    <w:rsid w:val="007E7217"/>
    <w:rPr>
      <w:rFonts w:ascii="Palatino Linotype" w:hAnsi="Palatino Linotype"/>
    </w:rPr>
  </w:style>
  <w:style w:type="paragraph" w:customStyle="1" w:styleId="Title1">
    <w:name w:val="Title1"/>
    <w:basedOn w:val="Normal"/>
    <w:rsid w:val="007E7217"/>
    <w:pPr>
      <w:tabs>
        <w:tab w:val="right" w:pos="9360"/>
      </w:tabs>
    </w:pPr>
    <w:rPr>
      <w:bCs/>
    </w:rPr>
  </w:style>
  <w:style w:type="paragraph" w:customStyle="1" w:styleId="APPENDIXSUBSUBSUB">
    <w:name w:val="APPENDIX SUB SUB SUB"/>
    <w:basedOn w:val="APPENDIXSUBSUB"/>
    <w:rsid w:val="007E7217"/>
    <w:pPr>
      <w:ind w:left="2160"/>
    </w:pPr>
    <w:rPr>
      <w:rFonts w:ascii="Arial" w:hAnsi="Arial" w:cs="Arial"/>
    </w:rPr>
  </w:style>
  <w:style w:type="paragraph" w:customStyle="1" w:styleId="BoardPolicies">
    <w:name w:val="Board Policies"/>
    <w:basedOn w:val="Normal"/>
    <w:rsid w:val="007E7217"/>
    <w:pPr>
      <w:tabs>
        <w:tab w:val="left" w:leader="dot" w:pos="8460"/>
      </w:tabs>
      <w:ind w:left="720"/>
    </w:pPr>
    <w:rPr>
      <w:rFonts w:ascii="Arial" w:hAnsi="Arial" w:cs="Arial"/>
      <w:bCs/>
    </w:rPr>
  </w:style>
  <w:style w:type="paragraph" w:customStyle="1" w:styleId="BOARDTOCBODY">
    <w:name w:val="BOARD TOC BODY"/>
    <w:basedOn w:val="Normal"/>
    <w:rsid w:val="007E7217"/>
    <w:pPr>
      <w:tabs>
        <w:tab w:val="left" w:leader="dot" w:pos="8460"/>
      </w:tabs>
      <w:ind w:left="720"/>
    </w:pPr>
    <w:rPr>
      <w:rFonts w:ascii="Arial" w:hAnsi="Arial" w:cs="Arial"/>
      <w:bCs/>
    </w:rPr>
  </w:style>
  <w:style w:type="paragraph" w:customStyle="1" w:styleId="BOARDTOCCHAPTER">
    <w:name w:val="BOARD TOC CHAPTER"/>
    <w:basedOn w:val="Normal"/>
    <w:rsid w:val="007E7217"/>
    <w:pPr>
      <w:tabs>
        <w:tab w:val="left" w:pos="8280"/>
      </w:tabs>
    </w:pPr>
    <w:rPr>
      <w:rFonts w:ascii="Arial" w:hAnsi="Arial" w:cs="Arial"/>
      <w:b/>
    </w:rPr>
  </w:style>
  <w:style w:type="paragraph" w:customStyle="1" w:styleId="BOARDTOCSUB">
    <w:name w:val="BOARD TOC SUB"/>
    <w:basedOn w:val="BOARDTOCBODY"/>
    <w:rsid w:val="007E7217"/>
    <w:pPr>
      <w:ind w:left="1440"/>
    </w:pPr>
  </w:style>
  <w:style w:type="paragraph" w:styleId="Index1">
    <w:name w:val="index 1"/>
    <w:basedOn w:val="Normal"/>
    <w:next w:val="Normal"/>
    <w:autoRedefine/>
    <w:semiHidden/>
    <w:rsid w:val="00435FE4"/>
    <w:pPr>
      <w:tabs>
        <w:tab w:val="right" w:leader="dot" w:pos="4310"/>
      </w:tabs>
      <w:ind w:left="240" w:hanging="240"/>
      <w:jc w:val="center"/>
    </w:pPr>
    <w:rPr>
      <w:rFonts w:ascii="Arial" w:hAnsi="Arial"/>
      <w:sz w:val="20"/>
    </w:rPr>
  </w:style>
  <w:style w:type="paragraph" w:styleId="Index2">
    <w:name w:val="index 2"/>
    <w:basedOn w:val="Normal"/>
    <w:next w:val="Normal"/>
    <w:autoRedefine/>
    <w:semiHidden/>
    <w:rsid w:val="00435FE4"/>
    <w:pPr>
      <w:ind w:left="480" w:hanging="240"/>
    </w:pPr>
    <w:rPr>
      <w:rFonts w:ascii="Arial" w:hAnsi="Arial"/>
      <w:sz w:val="20"/>
    </w:rPr>
  </w:style>
  <w:style w:type="paragraph" w:styleId="BalloonText">
    <w:name w:val="Balloon Text"/>
    <w:basedOn w:val="Normal"/>
    <w:semiHidden/>
    <w:rsid w:val="00F755E9"/>
    <w:rPr>
      <w:rFonts w:ascii="Tahoma" w:hAnsi="Tahoma" w:cs="Tahoma"/>
      <w:sz w:val="16"/>
      <w:szCs w:val="16"/>
    </w:rPr>
  </w:style>
  <w:style w:type="character" w:styleId="Hyperlink">
    <w:name w:val="Hyperlink"/>
    <w:rsid w:val="004F66AA"/>
    <w:rPr>
      <w:color w:val="0000FF"/>
      <w:u w:val="single"/>
    </w:rPr>
  </w:style>
  <w:style w:type="character" w:customStyle="1" w:styleId="Heading3Char">
    <w:name w:val="Heading 3 Char"/>
    <w:link w:val="Heading3"/>
    <w:uiPriority w:val="9"/>
    <w:semiHidden/>
    <w:rsid w:val="00BC05C4"/>
    <w:rPr>
      <w:rFonts w:ascii="Cambria" w:hAnsi="Cambria"/>
      <w:b/>
      <w:bCs/>
      <w:sz w:val="26"/>
      <w:szCs w:val="26"/>
      <w:lang w:bidi="en-US"/>
    </w:rPr>
  </w:style>
  <w:style w:type="character" w:customStyle="1" w:styleId="Heading4Char">
    <w:name w:val="Heading 4 Char"/>
    <w:link w:val="Heading4"/>
    <w:uiPriority w:val="9"/>
    <w:semiHidden/>
    <w:rsid w:val="00BC05C4"/>
    <w:rPr>
      <w:rFonts w:ascii="Calibri" w:eastAsia="Calibri" w:hAnsi="Calibri"/>
      <w:b/>
      <w:bCs/>
      <w:sz w:val="28"/>
      <w:szCs w:val="28"/>
      <w:lang w:bidi="en-US"/>
    </w:rPr>
  </w:style>
  <w:style w:type="character" w:customStyle="1" w:styleId="Heading5Char">
    <w:name w:val="Heading 5 Char"/>
    <w:link w:val="Heading5"/>
    <w:uiPriority w:val="9"/>
    <w:semiHidden/>
    <w:rsid w:val="00BC05C4"/>
    <w:rPr>
      <w:rFonts w:ascii="Calibri" w:eastAsia="Calibri" w:hAnsi="Calibri"/>
      <w:b/>
      <w:bCs/>
      <w:i/>
      <w:iCs/>
      <w:sz w:val="26"/>
      <w:szCs w:val="26"/>
      <w:lang w:bidi="en-US"/>
    </w:rPr>
  </w:style>
  <w:style w:type="character" w:customStyle="1" w:styleId="Heading6Char">
    <w:name w:val="Heading 6 Char"/>
    <w:link w:val="Heading6"/>
    <w:uiPriority w:val="9"/>
    <w:semiHidden/>
    <w:rsid w:val="00BC05C4"/>
    <w:rPr>
      <w:rFonts w:ascii="Calibri" w:eastAsia="Calibri" w:hAnsi="Calibri"/>
      <w:b/>
      <w:bCs/>
      <w:sz w:val="22"/>
      <w:szCs w:val="22"/>
      <w:lang w:bidi="en-US"/>
    </w:rPr>
  </w:style>
  <w:style w:type="character" w:customStyle="1" w:styleId="Heading7Char">
    <w:name w:val="Heading 7 Char"/>
    <w:link w:val="Heading7"/>
    <w:uiPriority w:val="9"/>
    <w:semiHidden/>
    <w:rsid w:val="00BC05C4"/>
    <w:rPr>
      <w:rFonts w:ascii="Calibri" w:eastAsia="Calibri" w:hAnsi="Calibri"/>
      <w:sz w:val="24"/>
      <w:szCs w:val="24"/>
      <w:lang w:bidi="en-US"/>
    </w:rPr>
  </w:style>
  <w:style w:type="character" w:customStyle="1" w:styleId="Heading8Char">
    <w:name w:val="Heading 8 Char"/>
    <w:link w:val="Heading8"/>
    <w:uiPriority w:val="9"/>
    <w:semiHidden/>
    <w:rsid w:val="00BC05C4"/>
    <w:rPr>
      <w:rFonts w:ascii="Calibri" w:eastAsia="Calibri" w:hAnsi="Calibri"/>
      <w:i/>
      <w:iCs/>
      <w:sz w:val="24"/>
      <w:szCs w:val="24"/>
      <w:lang w:bidi="en-US"/>
    </w:rPr>
  </w:style>
  <w:style w:type="character" w:customStyle="1" w:styleId="Heading9Char">
    <w:name w:val="Heading 9 Char"/>
    <w:link w:val="Heading9"/>
    <w:uiPriority w:val="9"/>
    <w:semiHidden/>
    <w:rsid w:val="00BC05C4"/>
    <w:rPr>
      <w:rFonts w:ascii="Cambria" w:hAnsi="Cambria"/>
      <w:sz w:val="22"/>
      <w:szCs w:val="22"/>
      <w:lang w:bidi="en-US"/>
    </w:rPr>
  </w:style>
  <w:style w:type="character" w:customStyle="1" w:styleId="Heading1Char">
    <w:name w:val="Heading 1 Char"/>
    <w:link w:val="Heading1"/>
    <w:uiPriority w:val="9"/>
    <w:rsid w:val="00BC05C4"/>
    <w:rPr>
      <w:rFonts w:ascii="Cambria" w:hAnsi="Cambria"/>
      <w:b/>
      <w:bCs/>
      <w:kern w:val="32"/>
      <w:sz w:val="32"/>
      <w:szCs w:val="32"/>
      <w:lang w:bidi="en-US"/>
    </w:rPr>
  </w:style>
  <w:style w:type="character" w:customStyle="1" w:styleId="Heading2Char">
    <w:name w:val="Heading 2 Char"/>
    <w:link w:val="Heading2"/>
    <w:uiPriority w:val="9"/>
    <w:rsid w:val="00BC05C4"/>
    <w:rPr>
      <w:rFonts w:ascii="Cambria" w:hAnsi="Cambria"/>
      <w:b/>
      <w:bCs/>
      <w:i/>
      <w:iCs/>
      <w:sz w:val="28"/>
      <w:szCs w:val="28"/>
      <w:lang w:bidi="en-US"/>
    </w:rPr>
  </w:style>
  <w:style w:type="paragraph" w:styleId="Title">
    <w:name w:val="Title"/>
    <w:basedOn w:val="Normal"/>
    <w:next w:val="Normal"/>
    <w:link w:val="TitleChar"/>
    <w:uiPriority w:val="10"/>
    <w:qFormat/>
    <w:rsid w:val="00BC05C4"/>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sid w:val="00BC05C4"/>
    <w:rPr>
      <w:rFonts w:ascii="Cambria" w:hAnsi="Cambria"/>
      <w:b/>
      <w:bCs/>
      <w:kern w:val="28"/>
      <w:sz w:val="32"/>
      <w:szCs w:val="32"/>
      <w:lang w:bidi="en-US"/>
    </w:rPr>
  </w:style>
  <w:style w:type="paragraph" w:styleId="Subtitle">
    <w:name w:val="Subtitle"/>
    <w:basedOn w:val="Normal"/>
    <w:next w:val="Normal"/>
    <w:link w:val="SubtitleChar"/>
    <w:uiPriority w:val="11"/>
    <w:qFormat/>
    <w:rsid w:val="00BC05C4"/>
    <w:pPr>
      <w:spacing w:after="60"/>
      <w:jc w:val="center"/>
      <w:outlineLvl w:val="1"/>
    </w:pPr>
    <w:rPr>
      <w:rFonts w:ascii="Cambria" w:eastAsia="Times New Roman" w:hAnsi="Cambria"/>
    </w:rPr>
  </w:style>
  <w:style w:type="character" w:customStyle="1" w:styleId="SubtitleChar">
    <w:name w:val="Subtitle Char"/>
    <w:link w:val="Subtitle"/>
    <w:uiPriority w:val="11"/>
    <w:rsid w:val="00BC05C4"/>
    <w:rPr>
      <w:rFonts w:ascii="Cambria" w:hAnsi="Cambria"/>
      <w:sz w:val="24"/>
      <w:szCs w:val="24"/>
      <w:lang w:bidi="en-US"/>
    </w:rPr>
  </w:style>
  <w:style w:type="character" w:styleId="Strong">
    <w:name w:val="Strong"/>
    <w:uiPriority w:val="22"/>
    <w:qFormat/>
    <w:rsid w:val="00BC05C4"/>
    <w:rPr>
      <w:b/>
      <w:bCs/>
    </w:rPr>
  </w:style>
  <w:style w:type="character" w:styleId="Emphasis">
    <w:name w:val="Emphasis"/>
    <w:uiPriority w:val="20"/>
    <w:qFormat/>
    <w:rsid w:val="00BC05C4"/>
    <w:rPr>
      <w:rFonts w:ascii="Calibri" w:hAnsi="Calibri"/>
      <w:b/>
      <w:i/>
      <w:iCs/>
    </w:rPr>
  </w:style>
  <w:style w:type="paragraph" w:styleId="NoSpacing">
    <w:name w:val="No Spacing"/>
    <w:basedOn w:val="Normal"/>
    <w:uiPriority w:val="1"/>
    <w:qFormat/>
    <w:rsid w:val="00BC05C4"/>
    <w:rPr>
      <w:szCs w:val="32"/>
    </w:rPr>
  </w:style>
  <w:style w:type="paragraph" w:styleId="ListParagraph">
    <w:name w:val="List Paragraph"/>
    <w:basedOn w:val="Normal"/>
    <w:uiPriority w:val="34"/>
    <w:qFormat/>
    <w:rsid w:val="00BC05C4"/>
    <w:pPr>
      <w:ind w:left="720"/>
      <w:contextualSpacing/>
    </w:pPr>
  </w:style>
  <w:style w:type="paragraph" w:styleId="Quote">
    <w:name w:val="Quote"/>
    <w:basedOn w:val="Normal"/>
    <w:next w:val="Normal"/>
    <w:link w:val="QuoteChar"/>
    <w:uiPriority w:val="29"/>
    <w:qFormat/>
    <w:rsid w:val="00BC05C4"/>
    <w:rPr>
      <w:i/>
    </w:rPr>
  </w:style>
  <w:style w:type="character" w:customStyle="1" w:styleId="QuoteChar">
    <w:name w:val="Quote Char"/>
    <w:link w:val="Quote"/>
    <w:uiPriority w:val="29"/>
    <w:rsid w:val="00BC05C4"/>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BC05C4"/>
    <w:pPr>
      <w:ind w:left="720" w:right="720"/>
    </w:pPr>
    <w:rPr>
      <w:b/>
      <w:i/>
    </w:rPr>
  </w:style>
  <w:style w:type="character" w:customStyle="1" w:styleId="IntenseQuoteChar">
    <w:name w:val="Intense Quote Char"/>
    <w:link w:val="IntenseQuote"/>
    <w:uiPriority w:val="30"/>
    <w:rsid w:val="00BC05C4"/>
    <w:rPr>
      <w:rFonts w:ascii="Calibri" w:eastAsia="Calibri" w:hAnsi="Calibri"/>
      <w:b/>
      <w:i/>
      <w:sz w:val="24"/>
      <w:szCs w:val="22"/>
      <w:lang w:bidi="en-US"/>
    </w:rPr>
  </w:style>
  <w:style w:type="character" w:styleId="SubtleEmphasis">
    <w:name w:val="Subtle Emphasis"/>
    <w:uiPriority w:val="19"/>
    <w:qFormat/>
    <w:rsid w:val="00BC05C4"/>
    <w:rPr>
      <w:i/>
      <w:color w:val="5A5A5A"/>
    </w:rPr>
  </w:style>
  <w:style w:type="character" w:styleId="IntenseEmphasis">
    <w:name w:val="Intense Emphasis"/>
    <w:uiPriority w:val="21"/>
    <w:qFormat/>
    <w:rsid w:val="00BC05C4"/>
    <w:rPr>
      <w:b/>
      <w:i/>
      <w:sz w:val="24"/>
      <w:szCs w:val="24"/>
      <w:u w:val="single"/>
    </w:rPr>
  </w:style>
  <w:style w:type="character" w:styleId="SubtleReference">
    <w:name w:val="Subtle Reference"/>
    <w:uiPriority w:val="31"/>
    <w:qFormat/>
    <w:rsid w:val="00BC05C4"/>
    <w:rPr>
      <w:sz w:val="24"/>
      <w:szCs w:val="24"/>
      <w:u w:val="single"/>
    </w:rPr>
  </w:style>
  <w:style w:type="character" w:styleId="IntenseReference">
    <w:name w:val="Intense Reference"/>
    <w:uiPriority w:val="32"/>
    <w:qFormat/>
    <w:rsid w:val="00BC05C4"/>
    <w:rPr>
      <w:b/>
      <w:sz w:val="24"/>
      <w:u w:val="single"/>
    </w:rPr>
  </w:style>
  <w:style w:type="character" w:styleId="BookTitle">
    <w:name w:val="Book Title"/>
    <w:uiPriority w:val="33"/>
    <w:qFormat/>
    <w:rsid w:val="00BC05C4"/>
    <w:rPr>
      <w:rFonts w:ascii="Cambria" w:eastAsia="Times New Roman" w:hAnsi="Cambria"/>
      <w:b/>
      <w:i/>
      <w:sz w:val="24"/>
      <w:szCs w:val="24"/>
    </w:rPr>
  </w:style>
  <w:style w:type="paragraph" w:styleId="TOCHeading">
    <w:name w:val="TOC Heading"/>
    <w:basedOn w:val="Heading1"/>
    <w:next w:val="Normal"/>
    <w:uiPriority w:val="39"/>
    <w:semiHidden/>
    <w:unhideWhenUsed/>
    <w:qFormat/>
    <w:rsid w:val="00BC05C4"/>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file:///D:\Section%2016-9-23%20co%20supt%20rec%20personne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90AB30-4778-4E2C-B5A7-31E27BA6D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PROHIBITION OF HARASSMENT</vt:lpstr>
    </vt:vector>
  </TitlesOfParts>
  <Company>Toshiba</Company>
  <LinksUpToDate>false</LinksUpToDate>
  <CharactersWithSpaces>8877</CharactersWithSpaces>
  <SharedDoc>false</SharedDoc>
  <HLinks>
    <vt:vector size="6" baseType="variant">
      <vt:variant>
        <vt:i4>1441869</vt:i4>
      </vt:variant>
      <vt:variant>
        <vt:i4>0</vt:i4>
      </vt:variant>
      <vt:variant>
        <vt:i4>0</vt:i4>
      </vt:variant>
      <vt:variant>
        <vt:i4>5</vt:i4>
      </vt:variant>
      <vt:variant>
        <vt:lpwstr>Section 16-9-23 co supt rec personnel.doc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PROHIBITION OF HARASSMENT</dc:title>
  <dc:creator>Marcia Burke</dc:creator>
  <cp:lastModifiedBy>gwen harper</cp:lastModifiedBy>
  <cp:revision>2</cp:revision>
  <cp:lastPrinted>2012-06-17T14:53:00Z</cp:lastPrinted>
  <dcterms:created xsi:type="dcterms:W3CDTF">2013-07-31T17:48:00Z</dcterms:created>
  <dcterms:modified xsi:type="dcterms:W3CDTF">2013-07-31T17:48:00Z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15VMQmrKR7eM99a6VrDkjT8wwhVmUP37KqFhO_Ssz3U0</vt:lpwstr>
  </property>
  <property fmtid="{D5CDD505-2E9C-101B-9397-08002B2CF9AE}" pid="4" name="Google.Documents.RevisionId">
    <vt:lpwstr>09650266537660843467</vt:lpwstr>
  </property>
  <property fmtid="{D5CDD505-2E9C-101B-9397-08002B2CF9AE}" pid="5" name="Google.Documents.PluginVersion">
    <vt:lpwstr>2.0.2424.7283</vt:lpwstr>
  </property>
  <property fmtid="{D5CDD505-2E9C-101B-9397-08002B2CF9AE}" pid="6" name="Google.Documents.MergeIncapabilityFlags">
    <vt:i4>0</vt:i4>
  </property>
</Properties>
</file>